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A7BA9" w14:textId="1C0FE476" w:rsidR="00883EC5" w:rsidRDefault="00883EC5" w:rsidP="00883EC5">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r>
      <w:r w:rsidR="00022686" w:rsidRPr="00022686">
        <w:rPr>
          <w:rFonts w:ascii="Arial" w:eastAsia="MS Mincho" w:hAnsi="Arial" w:cs="Arial"/>
          <w:b/>
          <w:bCs/>
          <w:sz w:val="28"/>
          <w:lang w:eastAsia="ja-JP"/>
        </w:rPr>
        <w:t>R1-180</w:t>
      </w:r>
      <w:r w:rsidR="001B0EE5">
        <w:rPr>
          <w:rFonts w:ascii="Arial" w:eastAsia="MS Mincho" w:hAnsi="Arial" w:cs="Arial"/>
          <w:b/>
          <w:bCs/>
          <w:sz w:val="28"/>
          <w:lang w:eastAsia="ja-JP"/>
        </w:rPr>
        <w:t>3366</w:t>
      </w:r>
    </w:p>
    <w:p w14:paraId="2A76D378" w14:textId="77777777" w:rsidR="00883EC5" w:rsidRDefault="00883EC5" w:rsidP="00883EC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bookmarkStart w:id="1" w:name="_GoBack"/>
      <w:bookmarkEnd w:id="1"/>
    </w:p>
    <w:p w14:paraId="612BF82B" w14:textId="04EF272C"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CE3180" w:rsidRPr="00CE3180">
        <w:rPr>
          <w:rFonts w:ascii="Arial" w:hAnsi="Arial"/>
          <w:sz w:val="24"/>
        </w:rPr>
        <w:t>7.</w:t>
      </w:r>
      <w:r w:rsidR="007A7817">
        <w:rPr>
          <w:rFonts w:ascii="Arial" w:hAnsi="Arial"/>
          <w:sz w:val="24"/>
        </w:rPr>
        <w:t>1.</w:t>
      </w:r>
      <w:r w:rsidR="00CE3180" w:rsidRPr="00CE3180">
        <w:rPr>
          <w:rFonts w:ascii="Arial" w:hAnsi="Arial"/>
          <w:sz w:val="24"/>
        </w:rPr>
        <w:t>3.2.</w:t>
      </w:r>
      <w:r w:rsidR="00D53D8E">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2EF365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53D8E" w:rsidRPr="00D53D8E">
        <w:rPr>
          <w:rFonts w:ascii="Arial" w:hAnsi="Arial"/>
          <w:color w:val="000000" w:themeColor="text1"/>
          <w:sz w:val="24"/>
        </w:rPr>
        <w:t>Remaining issues for long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1C73082" w14:textId="07333486" w:rsidR="002F63B8" w:rsidRDefault="00FD6A3D" w:rsidP="00265DBB">
      <w:pPr>
        <w:pStyle w:val="Heading1"/>
        <w:jc w:val="both"/>
      </w:pPr>
      <w:bookmarkStart w:id="4" w:name="_Ref465963108"/>
      <w:r w:rsidRPr="00183CB7">
        <w:t>Introduction</w:t>
      </w:r>
      <w:bookmarkEnd w:id="0"/>
      <w:bookmarkEnd w:id="4"/>
    </w:p>
    <w:p w14:paraId="7B00320A" w14:textId="3D6A5027" w:rsidR="0058288E" w:rsidRPr="00B61BF3" w:rsidRDefault="0058288E" w:rsidP="0058288E">
      <w:pPr>
        <w:jc w:val="both"/>
        <w:rPr>
          <w:lang w:eastAsia="zh-CN"/>
        </w:rPr>
      </w:pPr>
      <w:r>
        <w:rPr>
          <w:lang w:eastAsia="zh-CN"/>
        </w:rPr>
        <w:t xml:space="preserve">This </w:t>
      </w:r>
      <w:r w:rsidRPr="00B61BF3">
        <w:rPr>
          <w:lang w:eastAsia="zh-CN"/>
        </w:rPr>
        <w:t xml:space="preserve">contribution discusses some </w:t>
      </w:r>
      <w:r w:rsidR="00B61BF3" w:rsidRPr="00B61BF3">
        <w:rPr>
          <w:lang w:eastAsia="zh-CN"/>
        </w:rPr>
        <w:t xml:space="preserve">remaining aspects of long PUCCH, namely </w:t>
      </w:r>
    </w:p>
    <w:p w14:paraId="3291B173" w14:textId="0E6E2F1F" w:rsidR="00B61BF3" w:rsidRDefault="00B61BF3"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Handling of partial overlap between Ack on PUCCH and SR</w:t>
      </w:r>
    </w:p>
    <w:p w14:paraId="30FAA9CB" w14:textId="708ACCE4" w:rsidR="007D7698" w:rsidRPr="00901B12" w:rsidRDefault="00B61BF3" w:rsidP="00265DBB">
      <w:pPr>
        <w:pStyle w:val="ListParagraph"/>
        <w:numPr>
          <w:ilvl w:val="0"/>
          <w:numId w:val="28"/>
        </w:numPr>
        <w:jc w:val="both"/>
        <w:rPr>
          <w:rFonts w:ascii="Times New Roman" w:hAnsi="Times New Roman"/>
          <w:sz w:val="20"/>
          <w:szCs w:val="20"/>
        </w:rPr>
      </w:pPr>
      <w:r>
        <w:rPr>
          <w:rFonts w:ascii="Times New Roman" w:hAnsi="Times New Roman"/>
          <w:sz w:val="20"/>
          <w:szCs w:val="20"/>
        </w:rPr>
        <w:t>OCC design for PUCCH format 4, and</w:t>
      </w:r>
    </w:p>
    <w:p w14:paraId="5B403EDB" w14:textId="02E90983" w:rsidR="00E42B57" w:rsidRDefault="000712F5" w:rsidP="006846BD">
      <w:pPr>
        <w:pStyle w:val="Heading1"/>
        <w:jc w:val="both"/>
      </w:pPr>
      <w:bookmarkStart w:id="5" w:name="_Ref471731770"/>
      <w:bookmarkStart w:id="6" w:name="_Ref462669569"/>
      <w:r>
        <w:t xml:space="preserve">Long </w:t>
      </w:r>
      <w:r w:rsidR="00E42B57">
        <w:t>PUCCH issues</w:t>
      </w:r>
    </w:p>
    <w:p w14:paraId="52BEDC8E" w14:textId="2FBF5C2F" w:rsidR="006846BD" w:rsidRDefault="002F63B8" w:rsidP="00E42B57">
      <w:pPr>
        <w:pStyle w:val="Heading2"/>
      </w:pPr>
      <w:r>
        <w:t xml:space="preserve">Partial </w:t>
      </w:r>
      <w:r w:rsidR="00311104">
        <w:t xml:space="preserve">overlap between </w:t>
      </w:r>
      <w:r w:rsidR="0020120A">
        <w:t>multiple uplink transmissions</w:t>
      </w:r>
    </w:p>
    <w:p w14:paraId="07709454" w14:textId="2FABA502" w:rsidR="007D609F" w:rsidRDefault="00266EA7" w:rsidP="009219AC">
      <w:pPr>
        <w:jc w:val="both"/>
      </w:pPr>
      <w:r>
        <w:t>The followin</w:t>
      </w:r>
      <w:r w:rsidR="007C2D43">
        <w:t>g was agreed at RAN1#91</w:t>
      </w:r>
      <w:r>
        <w:t>:</w:t>
      </w:r>
      <w:r w:rsidR="009219AC">
        <w:t xml:space="preserve"> </w:t>
      </w:r>
    </w:p>
    <w:p w14:paraId="0908D088" w14:textId="40B97AC9" w:rsidR="00266EA7" w:rsidRPr="000A42B0" w:rsidRDefault="00266EA7" w:rsidP="00266EA7">
      <w:pPr>
        <w:rPr>
          <w:lang w:eastAsia="x-none"/>
        </w:rPr>
      </w:pPr>
      <w:r w:rsidRPr="000A42B0">
        <w:rPr>
          <w:highlight w:val="green"/>
          <w:lang w:eastAsia="x-none"/>
        </w:rPr>
        <w:t>Agreement</w:t>
      </w:r>
      <w:r>
        <w:rPr>
          <w:highlight w:val="green"/>
          <w:lang w:eastAsia="x-none"/>
        </w:rPr>
        <w:t xml:space="preserve"> at RAN1#91</w:t>
      </w:r>
      <w:r w:rsidRPr="000A42B0">
        <w:rPr>
          <w:lang w:eastAsia="x-none"/>
        </w:rPr>
        <w:t>:</w:t>
      </w:r>
    </w:p>
    <w:p w14:paraId="3234AD5A" w14:textId="77777777" w:rsidR="00266EA7" w:rsidRPr="000A42B0" w:rsidRDefault="00266EA7" w:rsidP="00266EA7">
      <w:pPr>
        <w:numPr>
          <w:ilvl w:val="0"/>
          <w:numId w:val="2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29EB1529" w14:textId="77777777" w:rsidR="00266EA7" w:rsidRPr="000A42B0" w:rsidRDefault="00266EA7" w:rsidP="00266EA7">
      <w:pPr>
        <w:numPr>
          <w:ilvl w:val="1"/>
          <w:numId w:val="2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3A9799F7" w14:textId="77777777" w:rsidR="00266EA7" w:rsidRPr="000A42B0" w:rsidRDefault="00266EA7" w:rsidP="00266EA7">
      <w:pPr>
        <w:numPr>
          <w:ilvl w:val="1"/>
          <w:numId w:val="23"/>
        </w:numPr>
        <w:overflowPunct/>
        <w:autoSpaceDE/>
        <w:autoSpaceDN/>
        <w:adjustRightInd/>
        <w:spacing w:after="0"/>
        <w:textAlignment w:val="auto"/>
      </w:pPr>
      <w:r w:rsidRPr="000A42B0">
        <w:t>Note: when two transmissions coincide, it means they have same starting symbol and duration.</w:t>
      </w:r>
    </w:p>
    <w:p w14:paraId="131A19C5" w14:textId="6A79FA9C" w:rsidR="00266EA7" w:rsidRPr="000174C9" w:rsidRDefault="00266EA7" w:rsidP="000174C9">
      <w:pPr>
        <w:numPr>
          <w:ilvl w:val="1"/>
          <w:numId w:val="23"/>
        </w:numPr>
        <w:overflowPunct/>
        <w:autoSpaceDE/>
        <w:autoSpaceDN/>
        <w:adjustRightInd/>
        <w:spacing w:after="0"/>
        <w:textAlignment w:val="auto"/>
        <w:rPr>
          <w:highlight w:val="yellow"/>
        </w:rPr>
      </w:pPr>
      <w:r w:rsidRPr="000174C9">
        <w:rPr>
          <w:highlight w:val="yellow"/>
        </w:rPr>
        <w:t>FFS when PUCCH transmission of SR and HARQ-ACK bits partially overlap in time</w:t>
      </w:r>
    </w:p>
    <w:p w14:paraId="364858D6" w14:textId="77777777" w:rsidR="000174C9" w:rsidRDefault="000174C9" w:rsidP="009219AC">
      <w:pPr>
        <w:jc w:val="both"/>
      </w:pPr>
    </w:p>
    <w:p w14:paraId="06ED2D3A" w14:textId="73FC1B3D" w:rsidR="00363170" w:rsidRDefault="00266EA7" w:rsidP="009219AC">
      <w:pPr>
        <w:jc w:val="both"/>
      </w:pPr>
      <w:r>
        <w:t>W</w:t>
      </w:r>
      <w:r w:rsidR="00D24D20">
        <w:t xml:space="preserve">e propose a </w:t>
      </w:r>
      <w:r w:rsidR="00EF57E8">
        <w:t xml:space="preserve">framework that resolves </w:t>
      </w:r>
      <w:r w:rsidR="00D24D20">
        <w:t xml:space="preserve">the </w:t>
      </w:r>
      <w:r w:rsidR="00771C53">
        <w:t xml:space="preserve">highlighted </w:t>
      </w:r>
      <w:r w:rsidR="00D24D20">
        <w:t xml:space="preserve">‘FFS’ in the above </w:t>
      </w:r>
      <w:r w:rsidR="003C7AB7">
        <w:t>agreement.</w:t>
      </w:r>
      <w:r w:rsidR="00B577B2">
        <w:t xml:space="preserve"> In</w:t>
      </w:r>
      <w:r w:rsidR="00577490">
        <w:t xml:space="preserve"> general, when two transmission grants </w:t>
      </w:r>
      <w:r w:rsidR="00B577B2">
        <w:t>overlap in ti</w:t>
      </w:r>
      <w:r w:rsidR="00101816">
        <w:t xml:space="preserve">me in the slot, we </w:t>
      </w:r>
      <w:r w:rsidR="00577490">
        <w:t>should</w:t>
      </w:r>
      <w:r w:rsidR="00B577B2">
        <w:t xml:space="preserve"> prevent </w:t>
      </w:r>
      <w:r w:rsidR="00837C23">
        <w:t>both the transmissions from occurring</w:t>
      </w:r>
      <w:r w:rsidR="00577490">
        <w:t xml:space="preserve"> (i.e., avoid FDM)</w:t>
      </w:r>
      <w:r w:rsidR="00837C23">
        <w:t xml:space="preserve">, due to considerations such as </w:t>
      </w:r>
      <w:r w:rsidR="00AF7858">
        <w:t>MPR and impacts of po</w:t>
      </w:r>
      <w:r w:rsidR="003E6102">
        <w:t>ssible changes in transmit power</w:t>
      </w:r>
      <w:r w:rsidR="00EF2B18">
        <w:t xml:space="preserve">. </w:t>
      </w:r>
      <w:r w:rsidR="001206BA">
        <w:t>T</w:t>
      </w:r>
      <w:r w:rsidR="00363170">
        <w:t>he motivation of the above agreement is to avoid separate SR transmission and include it with Ack instead, thus avoiding the FDM. Clearly this motivation extends to partially overlapping scenarios as well</w:t>
      </w:r>
      <w:r w:rsidR="0080555D">
        <w:t>. For example,</w:t>
      </w:r>
      <w:r w:rsidR="00363170">
        <w:t xml:space="preserve"> if both SR and Ack </w:t>
      </w:r>
      <w:r w:rsidR="0080555D">
        <w:t xml:space="preserve">resource </w:t>
      </w:r>
      <w:r w:rsidR="00363170">
        <w:t xml:space="preserve">start at the same time but end at different times, the same solution extends directly. </w:t>
      </w:r>
      <w:r w:rsidR="00625856">
        <w:t xml:space="preserve">This is shown in Case A of  </w:t>
      </w:r>
      <w:r w:rsidR="00625856">
        <w:fldChar w:fldCharType="begin"/>
      </w:r>
      <w:r w:rsidR="00625856">
        <w:instrText xml:space="preserve"> REF _Ref503446441 \h </w:instrText>
      </w:r>
      <w:r w:rsidR="00625856">
        <w:fldChar w:fldCharType="separate"/>
      </w:r>
      <w:r w:rsidR="00625856" w:rsidRPr="004D5E14">
        <w:rPr>
          <w:b/>
        </w:rPr>
        <w:t xml:space="preserve">Figure </w:t>
      </w:r>
      <w:r w:rsidR="00625856">
        <w:rPr>
          <w:b/>
          <w:noProof/>
        </w:rPr>
        <w:t>1</w:t>
      </w:r>
      <w:r w:rsidR="00625856">
        <w:fldChar w:fldCharType="end"/>
      </w:r>
      <w:r w:rsidR="0080555D">
        <w:t>. H</w:t>
      </w:r>
      <w:r w:rsidR="00363170">
        <w:t xml:space="preserve">ence we </w:t>
      </w:r>
      <w:r w:rsidR="00BB61FE">
        <w:t xml:space="preserve">further </w:t>
      </w:r>
      <w:r w:rsidR="00363170">
        <w:t xml:space="preserve">examine how to extend the agreement to </w:t>
      </w:r>
      <w:r w:rsidR="007746A3">
        <w:t xml:space="preserve">other </w:t>
      </w:r>
      <w:r w:rsidR="00363170">
        <w:t>partial overlaps.</w:t>
      </w:r>
    </w:p>
    <w:p w14:paraId="1D14EBEF" w14:textId="7BF1A905" w:rsidR="007746A3" w:rsidRDefault="007746A3" w:rsidP="009219AC">
      <w:pPr>
        <w:jc w:val="both"/>
      </w:pPr>
      <w:r>
        <w:t>If Ack starts earlier than SR</w:t>
      </w:r>
      <w:r w:rsidR="006C07E5">
        <w:t xml:space="preserve"> (Case B of </w:t>
      </w:r>
      <w:r w:rsidR="006C07E5">
        <w:fldChar w:fldCharType="begin"/>
      </w:r>
      <w:r w:rsidR="006C07E5">
        <w:instrText xml:space="preserve"> REF _Ref503446441 \h </w:instrText>
      </w:r>
      <w:r w:rsidR="006C07E5">
        <w:fldChar w:fldCharType="separate"/>
      </w:r>
      <w:r w:rsidR="006C07E5" w:rsidRPr="004D5E14">
        <w:rPr>
          <w:b/>
        </w:rPr>
        <w:t xml:space="preserve">Figure </w:t>
      </w:r>
      <w:r w:rsidR="006C07E5">
        <w:rPr>
          <w:b/>
          <w:noProof/>
        </w:rPr>
        <w:t>1</w:t>
      </w:r>
      <w:r w:rsidR="006C07E5">
        <w:fldChar w:fldCharType="end"/>
      </w:r>
      <w:r w:rsidR="006C07E5">
        <w:t>)</w:t>
      </w:r>
      <w:r>
        <w:t xml:space="preserve">, then a 1-bit SR can be included with Ack, but this bit may indicate negative SR whereas it may be desired to send a positive SR later at the SR opportunity. If SR is deemed higher priority than Ack, this may be accomplished by terminating the </w:t>
      </w:r>
      <w:proofErr w:type="spellStart"/>
      <w:r>
        <w:t>Ack+SR</w:t>
      </w:r>
      <w:proofErr w:type="spellEnd"/>
      <w:r>
        <w:t xml:space="preserve"> transmission at the start of the SR opportunity and sending </w:t>
      </w:r>
      <w:r w:rsidR="002D0CD3">
        <w:t xml:space="preserve">the SR (Case B1). </w:t>
      </w:r>
      <w:r>
        <w:t xml:space="preserve"> Otherwise, the SR opportunity is not used so as to allow the Ack to be transmitted without performance loss from early termination</w:t>
      </w:r>
      <w:r w:rsidR="002D0CD3">
        <w:t xml:space="preserve"> (Case B2)</w:t>
      </w:r>
      <w:r>
        <w:t>. The positive SR can be sent at the next SR opportunity.</w:t>
      </w:r>
      <w:r w:rsidR="006C07E5">
        <w:t xml:space="preserve"> </w:t>
      </w:r>
      <w:r w:rsidR="002D0CD3">
        <w:t xml:space="preserve">Note that for case B1, an alternative scheme is also possible wherein due to higher priority allotted to SR, it is considered safer to terminate the earlier </w:t>
      </w:r>
      <w:proofErr w:type="spellStart"/>
      <w:r w:rsidR="002D0CD3">
        <w:t>Ack+SR</w:t>
      </w:r>
      <w:proofErr w:type="spellEnd"/>
      <w:r w:rsidR="002D0CD3">
        <w:t xml:space="preserve"> and re-send SR even if the </w:t>
      </w:r>
      <w:proofErr w:type="spellStart"/>
      <w:r w:rsidR="002D0CD3">
        <w:t>Ack+SR</w:t>
      </w:r>
      <w:proofErr w:type="spellEnd"/>
      <w:r w:rsidR="002D0CD3">
        <w:t xml:space="preserve"> already includes the positive SR bit.</w:t>
      </w:r>
      <w:r w:rsidR="00DD705B">
        <w:t xml:space="preserve"> However, since base station is aware of the priorities, it is reasonable to assume that it scheduled the Ack expecting that the included SR will have sufficient reliability.</w:t>
      </w:r>
    </w:p>
    <w:p w14:paraId="00374D48" w14:textId="5A9AD089" w:rsidR="007746A3" w:rsidRDefault="007746A3" w:rsidP="009219AC">
      <w:pPr>
        <w:jc w:val="both"/>
      </w:pPr>
      <w:r>
        <w:t>If Ack starts later than SR</w:t>
      </w:r>
      <w:r w:rsidR="003332CC">
        <w:t xml:space="preserve"> opportunity</w:t>
      </w:r>
      <w:r>
        <w:t xml:space="preserve">, </w:t>
      </w:r>
      <w:r w:rsidR="00F80226">
        <w:t xml:space="preserve">(Case C of </w:t>
      </w:r>
      <w:r w:rsidR="00F80226">
        <w:fldChar w:fldCharType="begin"/>
      </w:r>
      <w:r w:rsidR="00F80226">
        <w:instrText xml:space="preserve"> REF _Ref503446441 \h </w:instrText>
      </w:r>
      <w:r w:rsidR="00F80226">
        <w:fldChar w:fldCharType="separate"/>
      </w:r>
      <w:r w:rsidR="00F80226" w:rsidRPr="004D5E14">
        <w:rPr>
          <w:b/>
        </w:rPr>
        <w:t xml:space="preserve">Figure </w:t>
      </w:r>
      <w:r w:rsidR="00F80226">
        <w:rPr>
          <w:b/>
          <w:noProof/>
        </w:rPr>
        <w:t>1</w:t>
      </w:r>
      <w:r w:rsidR="00F80226">
        <w:fldChar w:fldCharType="end"/>
      </w:r>
      <w:r w:rsidR="00F80226">
        <w:t xml:space="preserve">), </w:t>
      </w:r>
      <w:r>
        <w:t>then again 1-bit S</w:t>
      </w:r>
      <w:r w:rsidR="00421151">
        <w:t xml:space="preserve">R can be included with Ack. </w:t>
      </w:r>
      <w:r w:rsidR="00BB61FE">
        <w:t>However, t</w:t>
      </w:r>
      <w:r w:rsidR="00421151">
        <w:t xml:space="preserve">he SR </w:t>
      </w:r>
      <w:r w:rsidR="00BB61FE">
        <w:t xml:space="preserve">transmission may already have begun before </w:t>
      </w:r>
      <w:r w:rsidR="00DE0008">
        <w:t xml:space="preserve">Ack begins. In this case, if SR </w:t>
      </w:r>
      <w:r w:rsidR="00BB61FE">
        <w:t xml:space="preserve">is deemed higher priority than Ack, the Ack can be skipped altogether. Otherwise, the ongoing SR can be interrupted and </w:t>
      </w:r>
      <w:proofErr w:type="spellStart"/>
      <w:r w:rsidR="00BB61FE">
        <w:t>Ack+SR</w:t>
      </w:r>
      <w:proofErr w:type="spellEnd"/>
      <w:r w:rsidR="00BB61FE">
        <w:t xml:space="preserve"> can be sent in the Ack resource.</w:t>
      </w:r>
    </w:p>
    <w:p w14:paraId="4C8CEF12" w14:textId="7FBD24E3" w:rsidR="00266EA7" w:rsidRDefault="00266EA7" w:rsidP="009219AC">
      <w:pPr>
        <w:jc w:val="both"/>
      </w:pPr>
    </w:p>
    <w:p w14:paraId="119DBC21" w14:textId="222A8AE2" w:rsidR="00BF1F70" w:rsidRDefault="00CB7185" w:rsidP="00A43D77">
      <w:pPr>
        <w:jc w:val="center"/>
      </w:pPr>
      <w:r>
        <w:object w:dxaOrig="8442" w:dyaOrig="6106" w14:anchorId="551ED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305.35pt" o:ole="">
            <v:imagedata r:id="rId12" o:title=""/>
          </v:shape>
          <o:OLEObject Type="Embed" ProgID="Visio.Drawing.11" ShapeID="_x0000_i1025" DrawAspect="Content" ObjectID="_1581327810" r:id="rId13"/>
        </w:object>
      </w:r>
    </w:p>
    <w:p w14:paraId="3B062029" w14:textId="77777777" w:rsidR="00BF1F70" w:rsidRDefault="00BF1F70" w:rsidP="00BF1F70">
      <w:pPr>
        <w:jc w:val="center"/>
        <w:rPr>
          <w:b/>
        </w:rPr>
      </w:pPr>
    </w:p>
    <w:p w14:paraId="750C8BEC" w14:textId="236E2277" w:rsidR="00BF1F70" w:rsidRDefault="00BF1F70" w:rsidP="00BF1F70">
      <w:pPr>
        <w:jc w:val="center"/>
        <w:rPr>
          <w:b/>
        </w:rPr>
      </w:pPr>
      <w:bookmarkStart w:id="7" w:name="_Ref503446441"/>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AD78B0">
        <w:rPr>
          <w:b/>
          <w:noProof/>
        </w:rPr>
        <w:t>1</w:t>
      </w:r>
      <w:r w:rsidRPr="004D5E14">
        <w:rPr>
          <w:b/>
          <w:noProof/>
        </w:rPr>
        <w:fldChar w:fldCharType="end"/>
      </w:r>
      <w:bookmarkEnd w:id="7"/>
      <w:r w:rsidRPr="004D5E14">
        <w:rPr>
          <w:b/>
        </w:rPr>
        <w:t xml:space="preserve">: </w:t>
      </w:r>
      <w:r w:rsidR="00A43D77">
        <w:rPr>
          <w:b/>
        </w:rPr>
        <w:t>Treating resource grants partially overlapping in time.</w:t>
      </w:r>
    </w:p>
    <w:p w14:paraId="5D7BA1E5" w14:textId="6B25D1B3" w:rsidR="0073749B" w:rsidRPr="009219AC" w:rsidRDefault="00523DB4" w:rsidP="009219AC">
      <w:pPr>
        <w:jc w:val="both"/>
      </w:pPr>
      <w:r>
        <w:t>T</w:t>
      </w:r>
      <w:r w:rsidR="000E03DB">
        <w:t>o determine relative priority of Ack vs SR</w:t>
      </w:r>
      <w:r w:rsidR="007840D6">
        <w:t xml:space="preserve"> in this scheme</w:t>
      </w:r>
      <w:r w:rsidR="000E03DB">
        <w:t xml:space="preserve">, since the SR resource is </w:t>
      </w:r>
      <w:proofErr w:type="spellStart"/>
      <w:r w:rsidR="000E03DB">
        <w:t>semistatically</w:t>
      </w:r>
      <w:proofErr w:type="spellEnd"/>
      <w:r w:rsidR="000E03DB">
        <w:t xml:space="preserve"> configured, SR can always be deferred, whereas Ack is dynamically scheduled and cannot easily be deferred without fresh scheduling or complicated deferral rules. Hence, Ack should be prioritized over SR if they are both associated with the same logical channel </w:t>
      </w:r>
      <w:r w:rsidR="005800F1">
        <w:t xml:space="preserve">priority </w:t>
      </w:r>
      <w:r w:rsidR="000E03DB">
        <w:t>(</w:t>
      </w:r>
      <w:proofErr w:type="spellStart"/>
      <w:r w:rsidR="000E03DB">
        <w:t>eg</w:t>
      </w:r>
      <w:proofErr w:type="spellEnd"/>
      <w:r w:rsidR="000E03DB">
        <w:t xml:space="preserve">, both </w:t>
      </w:r>
      <w:proofErr w:type="spellStart"/>
      <w:r w:rsidR="000E03DB">
        <w:t>eMBB</w:t>
      </w:r>
      <w:proofErr w:type="spellEnd"/>
      <w:r w:rsidR="000E03DB">
        <w:t xml:space="preserve"> or both URLLC). In case of different logical channels, the prioritization can be based on logical channel priority.</w:t>
      </w:r>
      <w:r w:rsidR="00906BBF">
        <w:t xml:space="preserve"> </w:t>
      </w:r>
      <w:r w:rsidR="006B568F">
        <w:t xml:space="preserve">If multiple logical channels are associated with the same transmission, </w:t>
      </w:r>
      <w:proofErr w:type="spellStart"/>
      <w:r w:rsidR="006B568F">
        <w:t>eg</w:t>
      </w:r>
      <w:proofErr w:type="spellEnd"/>
      <w:r w:rsidR="006B568F">
        <w:t xml:space="preserve">, Ack is associated with PDSCH that carries bits from two different logical channels, then </w:t>
      </w:r>
      <w:r w:rsidR="00E56C70">
        <w:t>the maximum of those logical priorities is considered.</w:t>
      </w:r>
    </w:p>
    <w:p w14:paraId="3947336F" w14:textId="77777777" w:rsidR="009219AC" w:rsidRPr="009219AC" w:rsidRDefault="009219AC" w:rsidP="00CB668B">
      <w:pPr>
        <w:overflowPunct/>
        <w:autoSpaceDE/>
        <w:autoSpaceDN/>
        <w:adjustRightInd/>
        <w:spacing w:after="0"/>
        <w:textAlignment w:val="auto"/>
      </w:pPr>
    </w:p>
    <w:p w14:paraId="3C141BEA" w14:textId="2A605C57" w:rsidR="007D609F" w:rsidRDefault="00F30116" w:rsidP="00F30116">
      <w:pPr>
        <w:rPr>
          <w:b/>
          <w:bCs/>
          <w:i/>
          <w:iCs/>
        </w:rPr>
      </w:pPr>
      <w:r>
        <w:rPr>
          <w:b/>
          <w:i/>
          <w:u w:val="single"/>
        </w:rPr>
        <w:t>Proposal 1:</w:t>
      </w:r>
      <w:r>
        <w:rPr>
          <w:b/>
          <w:i/>
        </w:rPr>
        <w:t xml:space="preserve"> </w:t>
      </w:r>
      <w:r w:rsidR="00DE3851">
        <w:rPr>
          <w:b/>
          <w:bCs/>
          <w:i/>
          <w:iCs/>
        </w:rPr>
        <w:t xml:space="preserve">If </w:t>
      </w:r>
      <w:r w:rsidR="003F3D8A">
        <w:rPr>
          <w:b/>
          <w:bCs/>
          <w:i/>
          <w:iCs/>
        </w:rPr>
        <w:t>a 1-slot</w:t>
      </w:r>
      <w:r w:rsidR="00DE3851">
        <w:rPr>
          <w:b/>
          <w:bCs/>
          <w:i/>
          <w:iCs/>
        </w:rPr>
        <w:t xml:space="preserve"> </w:t>
      </w:r>
      <w:r w:rsidR="005A18BE">
        <w:rPr>
          <w:b/>
          <w:bCs/>
          <w:i/>
          <w:iCs/>
        </w:rPr>
        <w:t>SR</w:t>
      </w:r>
      <w:r w:rsidR="00D12203">
        <w:rPr>
          <w:b/>
          <w:bCs/>
          <w:i/>
          <w:iCs/>
        </w:rPr>
        <w:t>-only</w:t>
      </w:r>
      <w:r w:rsidR="005A18BE">
        <w:rPr>
          <w:b/>
          <w:bCs/>
          <w:i/>
          <w:iCs/>
        </w:rPr>
        <w:t xml:space="preserve"> opportunity</w:t>
      </w:r>
      <w:r w:rsidR="008548AA">
        <w:rPr>
          <w:b/>
          <w:bCs/>
          <w:i/>
          <w:iCs/>
        </w:rPr>
        <w:t xml:space="preserve"> </w:t>
      </w:r>
      <w:r w:rsidR="00DE3851">
        <w:rPr>
          <w:b/>
          <w:bCs/>
          <w:i/>
          <w:iCs/>
        </w:rPr>
        <w:t xml:space="preserve">overlaps in time with a </w:t>
      </w:r>
      <w:r w:rsidR="00D434B6">
        <w:rPr>
          <w:b/>
          <w:bCs/>
          <w:i/>
          <w:iCs/>
        </w:rPr>
        <w:t xml:space="preserve">grant for </w:t>
      </w:r>
      <w:r w:rsidR="00C41016">
        <w:rPr>
          <w:b/>
          <w:bCs/>
          <w:i/>
          <w:iCs/>
        </w:rPr>
        <w:t>a</w:t>
      </w:r>
      <w:r w:rsidR="00FE5B17">
        <w:rPr>
          <w:b/>
          <w:bCs/>
          <w:i/>
          <w:iCs/>
        </w:rPr>
        <w:t xml:space="preserve"> 1-slot A</w:t>
      </w:r>
      <w:r w:rsidR="00DE3851">
        <w:rPr>
          <w:b/>
          <w:bCs/>
          <w:i/>
          <w:iCs/>
        </w:rPr>
        <w:t xml:space="preserve">ck transmission on PUCCH, </w:t>
      </w:r>
      <w:r w:rsidR="003F3D8A">
        <w:rPr>
          <w:b/>
          <w:bCs/>
          <w:i/>
          <w:iCs/>
        </w:rPr>
        <w:t xml:space="preserve">1 bit SR is appended to the Ack prior to encoding. SR and Ack are transmitted in TDM fashion with partial or complete DTX on either the Ack or the SR resource to avoid FDM overlap. </w:t>
      </w:r>
    </w:p>
    <w:p w14:paraId="3B051FDE" w14:textId="359266E5" w:rsidR="005857C2" w:rsidRPr="003F3D8A" w:rsidRDefault="003F3D8A" w:rsidP="003F3D8A">
      <w:pPr>
        <w:pStyle w:val="ListParagraph"/>
        <w:numPr>
          <w:ilvl w:val="0"/>
          <w:numId w:val="16"/>
        </w:numPr>
        <w:jc w:val="both"/>
        <w:rPr>
          <w:rFonts w:ascii="Times New Roman" w:hAnsi="Times New Roman"/>
          <w:b/>
          <w:i/>
          <w:sz w:val="20"/>
          <w:lang w:val="en-GB"/>
        </w:rPr>
      </w:pPr>
      <w:r>
        <w:rPr>
          <w:rFonts w:ascii="Times New Roman" w:hAnsi="Times New Roman"/>
          <w:b/>
          <w:i/>
          <w:sz w:val="20"/>
          <w:lang w:val="en-GB"/>
        </w:rPr>
        <w:t>DTX rules are illustrated in Figure 1, and depend on relative priority of Ack and SR</w:t>
      </w:r>
      <w:r w:rsidR="003F3A28">
        <w:rPr>
          <w:rFonts w:ascii="Times New Roman" w:hAnsi="Times New Roman"/>
          <w:b/>
          <w:i/>
          <w:sz w:val="20"/>
          <w:lang w:val="en-GB"/>
        </w:rPr>
        <w:t xml:space="preserve">, </w:t>
      </w:r>
      <w:r>
        <w:rPr>
          <w:rFonts w:ascii="Times New Roman" w:hAnsi="Times New Roman"/>
          <w:b/>
          <w:i/>
          <w:sz w:val="20"/>
          <w:lang w:val="en-GB"/>
        </w:rPr>
        <w:t>which follows the priority of their a</w:t>
      </w:r>
      <w:r w:rsidR="00963D65">
        <w:rPr>
          <w:rFonts w:ascii="Times New Roman" w:hAnsi="Times New Roman"/>
          <w:b/>
          <w:i/>
          <w:sz w:val="20"/>
          <w:lang w:val="en-GB"/>
        </w:rPr>
        <w:t>ssociated logical channel</w:t>
      </w:r>
      <w:r w:rsidR="0019695A">
        <w:rPr>
          <w:rFonts w:ascii="Times New Roman" w:hAnsi="Times New Roman"/>
          <w:b/>
          <w:i/>
          <w:sz w:val="20"/>
          <w:lang w:val="en-GB"/>
        </w:rPr>
        <w:t>s</w:t>
      </w:r>
      <w:r w:rsidR="00963D65">
        <w:rPr>
          <w:rFonts w:ascii="Times New Roman" w:hAnsi="Times New Roman"/>
          <w:b/>
          <w:i/>
          <w:sz w:val="20"/>
          <w:lang w:val="en-GB"/>
        </w:rPr>
        <w:t>. T</w:t>
      </w:r>
      <w:r>
        <w:rPr>
          <w:rFonts w:ascii="Times New Roman" w:hAnsi="Times New Roman"/>
          <w:b/>
          <w:i/>
          <w:sz w:val="20"/>
          <w:lang w:val="en-GB"/>
        </w:rPr>
        <w:t xml:space="preserve">ies </w:t>
      </w:r>
      <w:r w:rsidR="00963D65">
        <w:rPr>
          <w:rFonts w:ascii="Times New Roman" w:hAnsi="Times New Roman"/>
          <w:b/>
          <w:i/>
          <w:sz w:val="20"/>
          <w:lang w:val="en-GB"/>
        </w:rPr>
        <w:t xml:space="preserve">are resolved with </w:t>
      </w:r>
      <w:r>
        <w:rPr>
          <w:rFonts w:ascii="Times New Roman" w:hAnsi="Times New Roman"/>
          <w:b/>
          <w:i/>
          <w:sz w:val="20"/>
          <w:lang w:val="en-GB"/>
        </w:rPr>
        <w:t>Ack being given higher priority than SR.</w:t>
      </w:r>
    </w:p>
    <w:p w14:paraId="0A26FD67" w14:textId="0F89B9DA" w:rsidR="00161CA3" w:rsidRDefault="00C80A0C" w:rsidP="00161CA3">
      <w:pPr>
        <w:overflowPunct/>
        <w:autoSpaceDE/>
        <w:autoSpaceDN/>
        <w:adjustRightInd/>
        <w:spacing w:after="0"/>
        <w:textAlignment w:val="auto"/>
        <w:rPr>
          <w:lang w:val="en-GB"/>
        </w:rPr>
      </w:pPr>
      <w:r>
        <w:rPr>
          <w:lang w:val="en-GB"/>
        </w:rPr>
        <w:t xml:space="preserve">  </w:t>
      </w:r>
      <w:r w:rsidR="001475B3">
        <w:rPr>
          <w:lang w:val="en-GB"/>
        </w:rPr>
        <w:t xml:space="preserve"> </w:t>
      </w:r>
    </w:p>
    <w:p w14:paraId="13955BF0" w14:textId="1CFCF2CB" w:rsidR="005A5610" w:rsidRDefault="005A5610" w:rsidP="00161CA3">
      <w:pPr>
        <w:overflowPunct/>
        <w:autoSpaceDE/>
        <w:autoSpaceDN/>
        <w:adjustRightInd/>
        <w:spacing w:after="0"/>
        <w:textAlignment w:val="auto"/>
        <w:rPr>
          <w:lang w:val="en-GB"/>
        </w:rPr>
      </w:pPr>
      <w:r>
        <w:rPr>
          <w:lang w:val="en-GB"/>
        </w:rPr>
        <w:t>Note that partial DTX of certain transmissions could potentially cause issues such as loss of orthogonality of across-s</w:t>
      </w:r>
      <w:r w:rsidR="00657666">
        <w:rPr>
          <w:lang w:val="en-GB"/>
        </w:rPr>
        <w:t>ymbol OCC codes, or transmission of insufficient number of DMRS or data symbols for successful decoding. However, base station has full knowledge of these effects, and it is thus simpler to have a general DTX framework as described above, so as to avoid defining complex rules tailored to the particular DTX scenario (</w:t>
      </w:r>
      <w:proofErr w:type="spellStart"/>
      <w:r w:rsidR="00657666">
        <w:rPr>
          <w:lang w:val="en-GB"/>
        </w:rPr>
        <w:t>eg</w:t>
      </w:r>
      <w:proofErr w:type="spellEnd"/>
      <w:r w:rsidR="00657666">
        <w:rPr>
          <w:lang w:val="en-GB"/>
        </w:rPr>
        <w:t>, conditioning the DTX based on the number of DMRS that result, etc).</w:t>
      </w:r>
    </w:p>
    <w:p w14:paraId="46A808D3" w14:textId="1F573470" w:rsidR="005A5610" w:rsidRDefault="005A5610" w:rsidP="00161CA3">
      <w:pPr>
        <w:overflowPunct/>
        <w:autoSpaceDE/>
        <w:autoSpaceDN/>
        <w:adjustRightInd/>
        <w:spacing w:after="0"/>
        <w:textAlignment w:val="auto"/>
        <w:rPr>
          <w:lang w:val="en-GB"/>
        </w:rPr>
      </w:pPr>
    </w:p>
    <w:p w14:paraId="0612C8C0" w14:textId="150B284A" w:rsidR="007532CA" w:rsidRDefault="007532CA" w:rsidP="00161CA3">
      <w:pPr>
        <w:overflowPunct/>
        <w:autoSpaceDE/>
        <w:autoSpaceDN/>
        <w:adjustRightInd/>
        <w:spacing w:after="0"/>
        <w:textAlignment w:val="auto"/>
        <w:rPr>
          <w:lang w:val="en-GB"/>
        </w:rPr>
      </w:pPr>
    </w:p>
    <w:p w14:paraId="68156A09" w14:textId="77777777" w:rsidR="003E2CED" w:rsidRDefault="003E2CED" w:rsidP="00161CA3">
      <w:pPr>
        <w:overflowPunct/>
        <w:autoSpaceDE/>
        <w:autoSpaceDN/>
        <w:adjustRightInd/>
        <w:spacing w:after="0"/>
        <w:textAlignment w:val="auto"/>
        <w:rPr>
          <w:lang w:val="en-GB"/>
        </w:rPr>
      </w:pPr>
    </w:p>
    <w:p w14:paraId="38287A98" w14:textId="77777777" w:rsidR="004361E0" w:rsidRDefault="004361E0" w:rsidP="00350816">
      <w:pPr>
        <w:jc w:val="center"/>
        <w:rPr>
          <w:b/>
        </w:rPr>
      </w:pPr>
      <w:bookmarkStart w:id="8" w:name="_Ref471549674"/>
    </w:p>
    <w:p w14:paraId="58CCC8BE" w14:textId="184EF9E5" w:rsidR="004361E0" w:rsidRDefault="004361E0" w:rsidP="004361E0">
      <w:pPr>
        <w:pStyle w:val="Heading2"/>
      </w:pPr>
      <w:r>
        <w:lastRenderedPageBreak/>
        <w:t xml:space="preserve">OCC design for PUCCH format 4 </w:t>
      </w:r>
    </w:p>
    <w:p w14:paraId="734B8856" w14:textId="172E13ED" w:rsidR="009448BE" w:rsidRDefault="009448BE" w:rsidP="009448BE">
      <w:pPr>
        <w:rPr>
          <w:rFonts w:eastAsiaTheme="minorHAnsi"/>
          <w:lang w:eastAsia="ja-JP"/>
        </w:rPr>
      </w:pPr>
      <w:r w:rsidRPr="009448BE">
        <w:rPr>
          <w:rFonts w:eastAsiaTheme="minorHAnsi"/>
          <w:lang w:eastAsia="ja-JP"/>
        </w:rPr>
        <w:t>The following was agreed in RAN1 #91</w:t>
      </w:r>
      <w:r>
        <w:rPr>
          <w:rFonts w:eastAsiaTheme="minorHAnsi"/>
          <w:lang w:eastAsia="ja-JP"/>
        </w:rPr>
        <w:t xml:space="preserve"> regarding the OCC for PUCCH format 4:</w:t>
      </w:r>
    </w:p>
    <w:p w14:paraId="4F05565B" w14:textId="77777777" w:rsidR="009448BE" w:rsidRPr="008F7AC2" w:rsidRDefault="009448BE" w:rsidP="009448BE">
      <w:pPr>
        <w:rPr>
          <w:kern w:val="2"/>
          <w:highlight w:val="green"/>
          <w:lang w:eastAsia="zh-CN"/>
        </w:rPr>
      </w:pPr>
      <w:r w:rsidRPr="008F7AC2">
        <w:rPr>
          <w:kern w:val="2"/>
          <w:highlight w:val="green"/>
          <w:lang w:eastAsia="zh-CN"/>
        </w:rPr>
        <w:t>Agreements:</w:t>
      </w:r>
    </w:p>
    <w:p w14:paraId="1ACECA30" w14:textId="032E67C5" w:rsidR="009448BE" w:rsidRDefault="009448BE" w:rsidP="00AF687F">
      <w:pPr>
        <w:rPr>
          <w:rFonts w:eastAsiaTheme="minorHAnsi"/>
          <w:lang w:eastAsia="ja-JP"/>
        </w:rPr>
      </w:pPr>
      <w:r w:rsidRPr="00AF687F">
        <w:rPr>
          <w:rFonts w:eastAsiaTheme="minorHAnsi"/>
          <w:lang w:eastAsia="ja-JP"/>
        </w:rPr>
        <w:t>The OCCs for PUCCH format 4 are supported as shown in the following table.</w:t>
      </w:r>
    </w:p>
    <w:p w14:paraId="264FA791" w14:textId="49D63DB4" w:rsidR="00AF687F" w:rsidRPr="00AF687F" w:rsidRDefault="00AF687F" w:rsidP="00AF687F">
      <w:pPr>
        <w:pStyle w:val="Caption"/>
        <w:jc w:val="center"/>
      </w:pPr>
      <w:r>
        <w:t xml:space="preserve">Table </w:t>
      </w:r>
      <w:r w:rsidR="00D54C17">
        <w:fldChar w:fldCharType="begin"/>
      </w:r>
      <w:r w:rsidR="00D54C17">
        <w:instrText xml:space="preserve"> SEQ Table \* ARABIC </w:instrText>
      </w:r>
      <w:r w:rsidR="00D54C17">
        <w:fldChar w:fldCharType="separate"/>
      </w:r>
      <w:r>
        <w:rPr>
          <w:noProof/>
        </w:rPr>
        <w:t>1</w:t>
      </w:r>
      <w:r w:rsidR="00D54C17">
        <w:rPr>
          <w:noProof/>
        </w:rPr>
        <w:fldChar w:fldCharType="end"/>
      </w:r>
      <w:r>
        <w:rPr>
          <w:noProof/>
        </w:rPr>
        <w:t>:</w:t>
      </w:r>
      <w:r>
        <w:t xml:space="preserve"> OCC sequences for PUCCH format 4</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4584"/>
        <w:gridCol w:w="4552"/>
      </w:tblGrid>
      <w:tr w:rsidR="009448BE" w:rsidRPr="001A0535" w14:paraId="529C7B75" w14:textId="77777777" w:rsidTr="00AF687F">
        <w:trPr>
          <w:jc w:val="center"/>
        </w:trPr>
        <w:tc>
          <w:tcPr>
            <w:tcW w:w="361" w:type="dxa"/>
            <w:vMerge w:val="restart"/>
            <w:shd w:val="clear" w:color="auto" w:fill="auto"/>
          </w:tcPr>
          <w:p w14:paraId="0A2F40D9" w14:textId="77777777" w:rsidR="009448BE" w:rsidRPr="00C844EE" w:rsidRDefault="009448BE" w:rsidP="00AF687F">
            <w:pPr>
              <w:pStyle w:val="TAH"/>
              <w:rPr>
                <w:rFonts w:eastAsia="Batang"/>
              </w:rPr>
            </w:pPr>
            <w:r w:rsidRPr="00C844EE">
              <w:rPr>
                <w:rFonts w:eastAsia="Batang"/>
              </w:rPr>
              <w:object w:dxaOrig="139" w:dyaOrig="240" w14:anchorId="69E1E418">
                <v:shape id="_x0000_i1026" type="#_x0000_t75" style="width:6.65pt;height:12pt" o:ole="">
                  <v:imagedata r:id="rId14" o:title=""/>
                </v:shape>
                <o:OLEObject Type="Embed" ProgID="Equation.3" ShapeID="_x0000_i1026" DrawAspect="Content" ObjectID="_1581327811" r:id="rId15"/>
              </w:object>
            </w:r>
          </w:p>
        </w:tc>
        <w:tc>
          <w:tcPr>
            <w:tcW w:w="9132" w:type="dxa"/>
            <w:gridSpan w:val="2"/>
            <w:tcBorders>
              <w:bottom w:val="nil"/>
            </w:tcBorders>
            <w:shd w:val="clear" w:color="auto" w:fill="auto"/>
          </w:tcPr>
          <w:p w14:paraId="51D77B27" w14:textId="77777777" w:rsidR="009448BE" w:rsidRPr="00C844EE" w:rsidRDefault="009448BE" w:rsidP="00AF687F">
            <w:pPr>
              <w:pStyle w:val="TAH"/>
              <w:rPr>
                <w:rFonts w:eastAsia="Batang"/>
              </w:rPr>
            </w:pPr>
            <w:r w:rsidRPr="00C844EE">
              <w:rPr>
                <w:rFonts w:eastAsia="Batang"/>
              </w:rPr>
              <w:object w:dxaOrig="260" w:dyaOrig="300" w14:anchorId="19F8698D">
                <v:shape id="_x0000_i1027" type="#_x0000_t75" style="width:13.35pt;height:13.65pt" o:ole="">
                  <v:imagedata r:id="rId16" o:title=""/>
                </v:shape>
                <o:OLEObject Type="Embed" ProgID="Equation.3" ShapeID="_x0000_i1027" DrawAspect="Content" ObjectID="_1581327812" r:id="rId17"/>
              </w:object>
            </w:r>
          </w:p>
        </w:tc>
      </w:tr>
      <w:tr w:rsidR="009448BE" w:rsidRPr="001A0535" w14:paraId="72104895" w14:textId="77777777" w:rsidTr="00AF687F">
        <w:trPr>
          <w:jc w:val="center"/>
        </w:trPr>
        <w:tc>
          <w:tcPr>
            <w:tcW w:w="361" w:type="dxa"/>
            <w:vMerge/>
            <w:shd w:val="clear" w:color="auto" w:fill="auto"/>
          </w:tcPr>
          <w:p w14:paraId="58390DBF" w14:textId="77777777" w:rsidR="009448BE" w:rsidRPr="00C844EE" w:rsidRDefault="009448BE" w:rsidP="00AF687F">
            <w:pPr>
              <w:pStyle w:val="TAH"/>
              <w:rPr>
                <w:rFonts w:eastAsia="Batang"/>
              </w:rPr>
            </w:pPr>
          </w:p>
        </w:tc>
        <w:tc>
          <w:tcPr>
            <w:tcW w:w="4571" w:type="dxa"/>
            <w:tcBorders>
              <w:top w:val="nil"/>
            </w:tcBorders>
            <w:shd w:val="clear" w:color="auto" w:fill="auto"/>
          </w:tcPr>
          <w:p w14:paraId="1FD134DA" w14:textId="77777777" w:rsidR="009448BE" w:rsidRPr="009F138B" w:rsidRDefault="009448BE" w:rsidP="00AF687F">
            <w:pPr>
              <w:pStyle w:val="TAH"/>
              <w:rPr>
                <w:rFonts w:eastAsia="Batang"/>
              </w:rPr>
            </w:pPr>
            <w:r w:rsidRPr="009F138B">
              <w:rPr>
                <w:rFonts w:eastAsia="Batang"/>
                <w:position w:val="-14"/>
              </w:rPr>
              <w:object w:dxaOrig="1260" w:dyaOrig="400" w14:anchorId="69F61139">
                <v:shape id="_x0000_i1028" type="#_x0000_t75" style="width:65.35pt;height:19.65pt" o:ole="">
                  <v:imagedata r:id="rId18" o:title=""/>
                </v:shape>
                <o:OLEObject Type="Embed" ProgID="Equation.3" ShapeID="_x0000_i1028" DrawAspect="Content" ObjectID="_1581327813" r:id="rId19"/>
              </w:object>
            </w:r>
          </w:p>
        </w:tc>
        <w:tc>
          <w:tcPr>
            <w:tcW w:w="4561" w:type="dxa"/>
            <w:tcBorders>
              <w:top w:val="nil"/>
            </w:tcBorders>
            <w:shd w:val="clear" w:color="auto" w:fill="FFFFFF"/>
          </w:tcPr>
          <w:p w14:paraId="37E54837" w14:textId="77777777" w:rsidR="009448BE" w:rsidRPr="009F138B" w:rsidRDefault="009448BE" w:rsidP="00AF687F">
            <w:pPr>
              <w:pStyle w:val="TAH"/>
              <w:rPr>
                <w:rFonts w:eastAsia="Batang"/>
              </w:rPr>
            </w:pPr>
            <w:r w:rsidRPr="009F138B">
              <w:rPr>
                <w:rFonts w:eastAsia="Batang"/>
                <w:position w:val="-14"/>
              </w:rPr>
              <w:object w:dxaOrig="1280" w:dyaOrig="400" w14:anchorId="1FFFB118">
                <v:shape id="_x0000_i1029" type="#_x0000_t75" style="width:65.35pt;height:19.65pt" o:ole="">
                  <v:imagedata r:id="rId20" o:title=""/>
                </v:shape>
                <o:OLEObject Type="Embed" ProgID="Equation.3" ShapeID="_x0000_i1029" DrawAspect="Content" ObjectID="_1581327814" r:id="rId21"/>
              </w:object>
            </w:r>
          </w:p>
        </w:tc>
      </w:tr>
      <w:tr w:rsidR="009448BE" w:rsidRPr="001A0535" w14:paraId="52519F14" w14:textId="77777777" w:rsidTr="00AF687F">
        <w:trPr>
          <w:jc w:val="center"/>
        </w:trPr>
        <w:tc>
          <w:tcPr>
            <w:tcW w:w="361" w:type="dxa"/>
            <w:shd w:val="clear" w:color="auto" w:fill="auto"/>
          </w:tcPr>
          <w:p w14:paraId="75BD7DD4" w14:textId="77777777" w:rsidR="009448BE" w:rsidRPr="00C844EE" w:rsidRDefault="009448BE" w:rsidP="00AF687F">
            <w:pPr>
              <w:pStyle w:val="TAC"/>
              <w:rPr>
                <w:rFonts w:eastAsia="Batang"/>
              </w:rPr>
            </w:pPr>
            <w:r w:rsidRPr="00C844EE">
              <w:rPr>
                <w:rFonts w:eastAsia="Batang"/>
              </w:rPr>
              <w:t>0</w:t>
            </w:r>
          </w:p>
        </w:tc>
        <w:tc>
          <w:tcPr>
            <w:tcW w:w="4571" w:type="dxa"/>
            <w:shd w:val="clear" w:color="auto" w:fill="auto"/>
          </w:tcPr>
          <w:p w14:paraId="0191180B" w14:textId="77777777" w:rsidR="009448BE" w:rsidRPr="00C844EE" w:rsidRDefault="009448BE" w:rsidP="00AF687F">
            <w:pPr>
              <w:pStyle w:val="TAC"/>
              <w:rPr>
                <w:rFonts w:eastAsia="Batang"/>
              </w:rPr>
            </w:pPr>
            <w:r w:rsidRPr="00C304FE">
              <w:rPr>
                <w:rFonts w:eastAsia="Batang"/>
                <w:position w:val="-8"/>
              </w:rPr>
              <w:object w:dxaOrig="4160" w:dyaOrig="300" w14:anchorId="2F39A316">
                <v:shape id="_x0000_i1030" type="#_x0000_t75" style="width:202.65pt;height:13.65pt" o:ole="">
                  <v:imagedata r:id="rId22" o:title=""/>
                </v:shape>
                <o:OLEObject Type="Embed" ProgID="Equation.3" ShapeID="_x0000_i1030" DrawAspect="Content" ObjectID="_1581327815" r:id="rId23"/>
              </w:object>
            </w:r>
          </w:p>
        </w:tc>
        <w:tc>
          <w:tcPr>
            <w:tcW w:w="4561" w:type="dxa"/>
            <w:shd w:val="clear" w:color="auto" w:fill="FFFFFF"/>
          </w:tcPr>
          <w:p w14:paraId="3654125F" w14:textId="77777777" w:rsidR="009448BE" w:rsidRPr="00C844EE" w:rsidRDefault="009448BE" w:rsidP="00AF687F">
            <w:pPr>
              <w:pStyle w:val="TAC"/>
              <w:rPr>
                <w:rFonts w:eastAsia="Batang"/>
              </w:rPr>
            </w:pPr>
            <w:r w:rsidRPr="00F27CE4">
              <w:rPr>
                <w:rFonts w:eastAsia="Batang"/>
                <w:position w:val="-8"/>
              </w:rPr>
              <w:object w:dxaOrig="4160" w:dyaOrig="300" w14:anchorId="513253C4">
                <v:shape id="_x0000_i1031" type="#_x0000_t75" style="width:205.65pt;height:13.65pt" o:ole="">
                  <v:imagedata r:id="rId24" o:title=""/>
                </v:shape>
                <o:OLEObject Type="Embed" ProgID="Equation.3" ShapeID="_x0000_i1031" DrawAspect="Content" ObjectID="_1581327816" r:id="rId25"/>
              </w:object>
            </w:r>
          </w:p>
        </w:tc>
      </w:tr>
      <w:tr w:rsidR="009448BE" w:rsidRPr="001A0535" w14:paraId="5CAA0FEC" w14:textId="77777777" w:rsidTr="00AF687F">
        <w:trPr>
          <w:jc w:val="center"/>
        </w:trPr>
        <w:tc>
          <w:tcPr>
            <w:tcW w:w="361" w:type="dxa"/>
            <w:shd w:val="clear" w:color="auto" w:fill="auto"/>
          </w:tcPr>
          <w:p w14:paraId="20509C08" w14:textId="77777777" w:rsidR="009448BE" w:rsidRPr="00C844EE" w:rsidRDefault="009448BE" w:rsidP="00AF687F">
            <w:pPr>
              <w:pStyle w:val="TAC"/>
              <w:rPr>
                <w:rFonts w:eastAsia="Batang"/>
              </w:rPr>
            </w:pPr>
            <w:r w:rsidRPr="00C844EE">
              <w:rPr>
                <w:rFonts w:eastAsia="Batang"/>
              </w:rPr>
              <w:t>1</w:t>
            </w:r>
          </w:p>
        </w:tc>
        <w:tc>
          <w:tcPr>
            <w:tcW w:w="4571" w:type="dxa"/>
            <w:shd w:val="clear" w:color="auto" w:fill="auto"/>
            <w:vAlign w:val="center"/>
          </w:tcPr>
          <w:p w14:paraId="4F7EA99C" w14:textId="77777777" w:rsidR="009448BE" w:rsidRPr="00C844EE" w:rsidRDefault="009448BE" w:rsidP="00AF687F">
            <w:pPr>
              <w:pStyle w:val="TAC"/>
              <w:rPr>
                <w:rFonts w:eastAsia="Batang"/>
              </w:rPr>
            </w:pPr>
            <w:r w:rsidRPr="00C304FE">
              <w:rPr>
                <w:rFonts w:eastAsia="Batang"/>
                <w:position w:val="-8"/>
              </w:rPr>
              <w:object w:dxaOrig="4480" w:dyaOrig="300" w14:anchorId="12C458B4">
                <v:shape id="_x0000_i1032" type="#_x0000_t75" style="width:218.35pt;height:13.65pt" o:ole="">
                  <v:imagedata r:id="rId26" o:title=""/>
                </v:shape>
                <o:OLEObject Type="Embed" ProgID="Equation.3" ShapeID="_x0000_i1032" DrawAspect="Content" ObjectID="_1581327817" r:id="rId27"/>
              </w:object>
            </w:r>
          </w:p>
        </w:tc>
        <w:tc>
          <w:tcPr>
            <w:tcW w:w="4561" w:type="dxa"/>
            <w:shd w:val="clear" w:color="auto" w:fill="FFFFFF"/>
          </w:tcPr>
          <w:p w14:paraId="493DA32F" w14:textId="77777777" w:rsidR="009448BE" w:rsidRPr="00C844EE" w:rsidRDefault="009448BE" w:rsidP="00AF687F">
            <w:pPr>
              <w:pStyle w:val="TAC"/>
              <w:rPr>
                <w:rFonts w:eastAsia="Batang"/>
              </w:rPr>
            </w:pPr>
            <w:r w:rsidRPr="00C304FE">
              <w:rPr>
                <w:rFonts w:eastAsia="Batang"/>
                <w:position w:val="-10"/>
              </w:rPr>
              <w:object w:dxaOrig="4340" w:dyaOrig="320" w14:anchorId="118BA458">
                <v:shape id="_x0000_i1033" type="#_x0000_t75" style="width:213.65pt;height:15.65pt" o:ole="">
                  <v:imagedata r:id="rId28" o:title=""/>
                </v:shape>
                <o:OLEObject Type="Embed" ProgID="Equation.3" ShapeID="_x0000_i1033" DrawAspect="Content" ObjectID="_1581327818" r:id="rId29"/>
              </w:object>
            </w:r>
          </w:p>
        </w:tc>
      </w:tr>
      <w:tr w:rsidR="009448BE" w:rsidRPr="001A0535" w14:paraId="7629BAB3" w14:textId="77777777" w:rsidTr="00AF687F">
        <w:trPr>
          <w:jc w:val="center"/>
        </w:trPr>
        <w:tc>
          <w:tcPr>
            <w:tcW w:w="361" w:type="dxa"/>
            <w:shd w:val="clear" w:color="auto" w:fill="auto"/>
          </w:tcPr>
          <w:p w14:paraId="0331C660" w14:textId="77777777" w:rsidR="009448BE" w:rsidRPr="00C844EE" w:rsidRDefault="009448BE" w:rsidP="00AF687F">
            <w:pPr>
              <w:pStyle w:val="TAC"/>
              <w:rPr>
                <w:rFonts w:eastAsia="Batang"/>
              </w:rPr>
            </w:pPr>
            <w:r w:rsidRPr="00C844EE">
              <w:rPr>
                <w:rFonts w:eastAsia="Batang"/>
              </w:rPr>
              <w:t>2</w:t>
            </w:r>
          </w:p>
        </w:tc>
        <w:tc>
          <w:tcPr>
            <w:tcW w:w="4571" w:type="dxa"/>
            <w:shd w:val="clear" w:color="auto" w:fill="auto"/>
          </w:tcPr>
          <w:p w14:paraId="27940B19"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757A76BA" w14:textId="77777777" w:rsidR="009448BE" w:rsidRPr="00C844EE" w:rsidRDefault="009448BE" w:rsidP="00AF687F">
            <w:pPr>
              <w:pStyle w:val="TAC"/>
              <w:rPr>
                <w:rFonts w:eastAsia="Batang"/>
              </w:rPr>
            </w:pPr>
            <w:r w:rsidRPr="00F27CE4">
              <w:rPr>
                <w:rFonts w:eastAsia="Batang"/>
                <w:position w:val="-8"/>
              </w:rPr>
              <w:object w:dxaOrig="4140" w:dyaOrig="300" w14:anchorId="352C8B3A">
                <v:shape id="_x0000_i1034" type="#_x0000_t75" style="width:205.65pt;height:13.65pt" o:ole="">
                  <v:imagedata r:id="rId30" o:title=""/>
                </v:shape>
                <o:OLEObject Type="Embed" ProgID="Equation.3" ShapeID="_x0000_i1034" DrawAspect="Content" ObjectID="_1581327819" r:id="rId31"/>
              </w:object>
            </w:r>
          </w:p>
        </w:tc>
      </w:tr>
      <w:tr w:rsidR="009448BE" w:rsidRPr="001A0535" w14:paraId="749F7383" w14:textId="77777777" w:rsidTr="00AF687F">
        <w:trPr>
          <w:jc w:val="center"/>
        </w:trPr>
        <w:tc>
          <w:tcPr>
            <w:tcW w:w="361" w:type="dxa"/>
            <w:shd w:val="clear" w:color="auto" w:fill="auto"/>
          </w:tcPr>
          <w:p w14:paraId="39EC4C0E" w14:textId="77777777" w:rsidR="009448BE" w:rsidRPr="00C844EE" w:rsidRDefault="009448BE" w:rsidP="00AF687F">
            <w:pPr>
              <w:pStyle w:val="TAC"/>
              <w:rPr>
                <w:rFonts w:eastAsia="Batang"/>
              </w:rPr>
            </w:pPr>
            <w:r w:rsidRPr="00C844EE">
              <w:rPr>
                <w:rFonts w:eastAsia="Batang"/>
              </w:rPr>
              <w:t>3</w:t>
            </w:r>
          </w:p>
        </w:tc>
        <w:tc>
          <w:tcPr>
            <w:tcW w:w="4571" w:type="dxa"/>
            <w:shd w:val="clear" w:color="auto" w:fill="auto"/>
          </w:tcPr>
          <w:p w14:paraId="392E85A2"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48C97BCE" w14:textId="77777777" w:rsidR="009448BE" w:rsidRPr="00C844EE" w:rsidRDefault="009448BE" w:rsidP="00AF687F">
            <w:pPr>
              <w:pStyle w:val="TAC"/>
              <w:rPr>
                <w:rFonts w:eastAsia="Batang"/>
              </w:rPr>
            </w:pPr>
            <w:r w:rsidRPr="00C304FE">
              <w:rPr>
                <w:rFonts w:eastAsia="Batang"/>
                <w:position w:val="-10"/>
              </w:rPr>
              <w:object w:dxaOrig="4340" w:dyaOrig="320" w14:anchorId="08E5FFF3">
                <v:shape id="_x0000_i1035" type="#_x0000_t75" style="width:3in;height:15.65pt" o:ole="">
                  <v:imagedata r:id="rId32" o:title=""/>
                </v:shape>
                <o:OLEObject Type="Embed" ProgID="Equation.3" ShapeID="_x0000_i1035" DrawAspect="Content" ObjectID="_1581327820" r:id="rId33"/>
              </w:object>
            </w:r>
          </w:p>
        </w:tc>
      </w:tr>
    </w:tbl>
    <w:p w14:paraId="7C55C502" w14:textId="77777777" w:rsidR="00AF687F" w:rsidRDefault="00AF687F" w:rsidP="009A276B">
      <w:pPr>
        <w:rPr>
          <w:b/>
        </w:rPr>
      </w:pPr>
    </w:p>
    <w:p w14:paraId="0444B392" w14:textId="6C904C24" w:rsidR="007E78AC" w:rsidRDefault="00A75550" w:rsidP="007E78AC">
      <w:pPr>
        <w:pStyle w:val="Heading3"/>
      </w:pPr>
      <w:r>
        <w:t>Issue</w:t>
      </w:r>
      <w:r w:rsidR="0022218F">
        <w:t xml:space="preserve"> with DFT </w:t>
      </w:r>
      <w:r w:rsidR="007E78AC">
        <w:t>OCC</w:t>
      </w:r>
      <w:r>
        <w:t xml:space="preserve"> for PUCCH format 4</w:t>
      </w:r>
      <w:r w:rsidR="007E78AC">
        <w:t xml:space="preserve"> </w:t>
      </w:r>
      <w:r w:rsidR="0022218F">
        <w:t xml:space="preserve">when </w:t>
      </w:r>
      <w:r w:rsidR="0022218F" w:rsidRPr="009F138B">
        <w:rPr>
          <w:rFonts w:eastAsia="Batang"/>
          <w:position w:val="-14"/>
        </w:rPr>
        <w:object w:dxaOrig="1280" w:dyaOrig="400" w14:anchorId="46229C56">
          <v:shape id="_x0000_i1036" type="#_x0000_t75" style="width:65.35pt;height:19.65pt" o:ole="">
            <v:imagedata r:id="rId20" o:title=""/>
          </v:shape>
          <o:OLEObject Type="Embed" ProgID="Equation.3" ShapeID="_x0000_i1036" DrawAspect="Content" ObjectID="_1581327821" r:id="rId34"/>
        </w:object>
      </w:r>
      <w:r w:rsidR="007E78AC">
        <w:t xml:space="preserve"> </w:t>
      </w:r>
    </w:p>
    <w:p w14:paraId="41055D41" w14:textId="1A1397CE" w:rsidR="009A276B" w:rsidRDefault="009448BE" w:rsidP="005D0235">
      <w:pPr>
        <w:jc w:val="both"/>
        <w:rPr>
          <w:rFonts w:eastAsia="MS Mincho"/>
          <w:lang w:eastAsia="ja-JP"/>
        </w:rPr>
      </w:pPr>
      <w:r w:rsidRPr="009448BE">
        <w:rPr>
          <w:rFonts w:eastAsiaTheme="minorHAnsi"/>
          <w:lang w:eastAsia="ja-JP"/>
        </w:rPr>
        <w:t xml:space="preserve">One issue </w:t>
      </w:r>
      <w:r>
        <w:rPr>
          <w:rFonts w:eastAsiaTheme="minorHAnsi"/>
          <w:lang w:eastAsia="ja-JP"/>
        </w:rPr>
        <w:t xml:space="preserve">of the agreed OCC sequences with UE multiplexing capacity 4 is that, when used in combination with pi/2 BPSK modulation, Sequence 0 and Sequence 2 may </w:t>
      </w:r>
      <w:r>
        <w:rPr>
          <w:rFonts w:eastAsia="MS Mincho"/>
          <w:lang w:eastAsia="ja-JP"/>
        </w:rPr>
        <w:t>destroy the phase continuity between adjacent OCC symbols</w:t>
      </w:r>
      <w:r w:rsidR="009A276B">
        <w:rPr>
          <w:rFonts w:eastAsia="MS Mincho"/>
          <w:lang w:eastAsia="ja-JP"/>
        </w:rPr>
        <w:t>, and, hence, increase the PAPR</w:t>
      </w:r>
      <w:r>
        <w:rPr>
          <w:rFonts w:eastAsia="MS Mincho"/>
          <w:lang w:eastAsia="ja-JP"/>
        </w:rPr>
        <w:t xml:space="preserve">. </w:t>
      </w:r>
      <w:r w:rsidR="009A276B">
        <w:rPr>
          <w:rFonts w:eastAsia="MS Mincho"/>
          <w:lang w:eastAsia="ja-JP"/>
        </w:rPr>
        <w:t>And a</w:t>
      </w:r>
      <w:r>
        <w:rPr>
          <w:rFonts w:eastAsia="MS Mincho"/>
          <w:lang w:eastAsia="ja-JP"/>
        </w:rPr>
        <w:t>s we discussed in the previous contribution</w:t>
      </w:r>
      <w:r w:rsidR="00E67D5F">
        <w:rPr>
          <w:rFonts w:eastAsia="MS Mincho"/>
          <w:lang w:eastAsia="ja-JP"/>
        </w:rPr>
        <w:t xml:space="preserve"> [1</w:t>
      </w:r>
      <w:r w:rsidR="00090168">
        <w:rPr>
          <w:rFonts w:eastAsia="MS Mincho"/>
          <w:lang w:eastAsia="ja-JP"/>
        </w:rPr>
        <w:t>]</w:t>
      </w:r>
      <w:r w:rsidR="009A276B">
        <w:rPr>
          <w:rFonts w:eastAsia="MS Mincho"/>
          <w:lang w:eastAsia="ja-JP"/>
        </w:rPr>
        <w:t xml:space="preserve">, it does not matter whether the pi/2 phase rotation is applied before or after the OCC spreading. A closer look at the </w:t>
      </w:r>
      <w:r w:rsidR="00AF687F">
        <w:rPr>
          <w:rFonts w:eastAsia="MS Mincho"/>
          <w:lang w:eastAsia="ja-JP"/>
        </w:rPr>
        <w:t xml:space="preserve">PAPRs for the </w:t>
      </w:r>
      <w:r w:rsidR="009A276B">
        <w:rPr>
          <w:rFonts w:eastAsia="MS Mincho"/>
          <w:lang w:eastAsia="ja-JP"/>
        </w:rPr>
        <w:t xml:space="preserve">four OCC sequences </w:t>
      </w:r>
      <w:r w:rsidR="00AF687F">
        <w:rPr>
          <w:rFonts w:eastAsia="MS Mincho"/>
          <w:lang w:eastAsia="ja-JP"/>
        </w:rPr>
        <w:t>suggest that the OCC Sequence 0 have a maximum PAPR of 3.7 dB, and is 2 dB larger than the PAPRs of the Sequence 1 and Sequence 3. Furthermore, the PAPR of Sequence 0 with pi/2 BPSK is only 0.8 dB better than QPSK (see Fig</w:t>
      </w:r>
      <w:r w:rsidR="00EE27E9">
        <w:rPr>
          <w:rFonts w:eastAsia="MS Mincho"/>
          <w:lang w:eastAsia="ja-JP"/>
        </w:rPr>
        <w:t>ure</w:t>
      </w:r>
      <w:r w:rsidR="00AF687F">
        <w:rPr>
          <w:rFonts w:eastAsia="MS Mincho"/>
          <w:lang w:eastAsia="ja-JP"/>
        </w:rPr>
        <w:t xml:space="preserve"> </w:t>
      </w:r>
      <w:r w:rsidR="00EE27E9">
        <w:rPr>
          <w:rFonts w:eastAsia="MS Mincho"/>
          <w:lang w:eastAsia="ja-JP"/>
        </w:rPr>
        <w:t>2</w:t>
      </w:r>
      <w:r w:rsidR="00AF687F">
        <w:rPr>
          <w:rFonts w:eastAsia="MS Mincho"/>
          <w:lang w:eastAsia="ja-JP"/>
        </w:rPr>
        <w:t>)</w:t>
      </w:r>
      <w:r w:rsidR="009A276B">
        <w:rPr>
          <w:rFonts w:eastAsia="MS Mincho"/>
          <w:lang w:eastAsia="ja-JP"/>
        </w:rPr>
        <w:t>.</w:t>
      </w:r>
      <w:r w:rsidR="00452E21">
        <w:rPr>
          <w:rFonts w:eastAsia="MS Mincho"/>
          <w:lang w:eastAsia="ja-JP"/>
        </w:rPr>
        <w:t xml:space="preserve"> </w:t>
      </w:r>
    </w:p>
    <w:p w14:paraId="20F9BFAD" w14:textId="20F3ED9A" w:rsidR="007E78AC" w:rsidRDefault="007E78AC" w:rsidP="00AF687F">
      <w:r>
        <w:t>Similar observation applies for the cubic metric</w:t>
      </w:r>
      <w:r w:rsidR="00A75550">
        <w:t xml:space="preserve"> (CM)</w:t>
      </w:r>
      <w:r>
        <w:t xml:space="preserve">.  </w:t>
      </w:r>
      <w:r w:rsidR="00A75550">
        <w:t xml:space="preserve">The maximum CM </w:t>
      </w:r>
      <w:r w:rsidR="00697C0B">
        <w:t xml:space="preserve">of OCC sequence 0 is 1.5 dB, which is about 1.3 dB worse than the maximum CM of OCC sequence 1 and OCC sequence 3. </w:t>
      </w:r>
      <w:r w:rsidR="00254040">
        <w:rPr>
          <w:lang w:val="en-GB"/>
        </w:rPr>
        <w:t>The cubic metric is calculated according to [</w:t>
      </w:r>
      <w:r w:rsidR="007C42BF">
        <w:rPr>
          <w:lang w:val="en-GB"/>
        </w:rPr>
        <w:t>2</w:t>
      </w:r>
      <w:r w:rsidR="00254040">
        <w:rPr>
          <w:lang w:val="en-GB"/>
        </w:rPr>
        <w:t>] with an IFFT size of 2048.</w:t>
      </w:r>
    </w:p>
    <w:p w14:paraId="55A85871" w14:textId="7C873229" w:rsidR="00920BC5" w:rsidRPr="00920BC5" w:rsidRDefault="00920BC5" w:rsidP="00697C0B">
      <w:pPr>
        <w:rPr>
          <w:b/>
        </w:rPr>
      </w:pPr>
      <w:r>
        <w:rPr>
          <w:b/>
          <w:i/>
          <w:u w:val="single"/>
        </w:rPr>
        <w:t>Observation 1:</w:t>
      </w:r>
      <w:r>
        <w:rPr>
          <w:b/>
          <w:i/>
        </w:rPr>
        <w:t xml:space="preserve"> Using the capacity-4 pre</w:t>
      </w:r>
      <w:r w:rsidR="00705D61">
        <w:rPr>
          <w:b/>
          <w:i/>
        </w:rPr>
        <w:t>-</w:t>
      </w:r>
      <w:r>
        <w:rPr>
          <w:b/>
          <w:i/>
        </w:rPr>
        <w:t xml:space="preserve">DFT OCC code agreed in RAN1 91, with pi/2-BPSK modulation, the PAPR of OCC Sequence 0 is 2 dB larger than that of Sequences 1 and 3, and is only 0.8 dB smaller than that of QPSK. </w:t>
      </w:r>
    </w:p>
    <w:p w14:paraId="05CC385C" w14:textId="25583A4A" w:rsidR="00697C0B" w:rsidRDefault="00697C0B" w:rsidP="00697C0B">
      <w:pPr>
        <w:rPr>
          <w:b/>
        </w:rPr>
      </w:pPr>
      <w:r>
        <w:rPr>
          <w:b/>
          <w:i/>
          <w:u w:val="single"/>
        </w:rPr>
        <w:t>Observation 2:</w:t>
      </w:r>
      <w:r>
        <w:rPr>
          <w:b/>
          <w:i/>
        </w:rPr>
        <w:t xml:space="preserve"> Using the capacity-4 pre</w:t>
      </w:r>
      <w:r w:rsidR="00705D61">
        <w:rPr>
          <w:b/>
          <w:i/>
        </w:rPr>
        <w:t>-</w:t>
      </w:r>
      <w:r>
        <w:rPr>
          <w:b/>
          <w:i/>
        </w:rPr>
        <w:t xml:space="preserve">DFT OCC code agreed in RAN1 91, with pi/2-BPSK modulation, the </w:t>
      </w:r>
      <w:r w:rsidR="006932B2">
        <w:rPr>
          <w:b/>
          <w:i/>
        </w:rPr>
        <w:t>CM</w:t>
      </w:r>
      <w:r>
        <w:rPr>
          <w:b/>
          <w:i/>
        </w:rPr>
        <w:t xml:space="preserve"> of OCC Sequence 0 is </w:t>
      </w:r>
      <w:r w:rsidR="006932B2">
        <w:rPr>
          <w:b/>
          <w:i/>
        </w:rPr>
        <w:t>1.3</w:t>
      </w:r>
      <w:r>
        <w:rPr>
          <w:b/>
          <w:i/>
        </w:rPr>
        <w:t xml:space="preserve"> dB larger than that of Sequences 1 and 3. </w:t>
      </w:r>
    </w:p>
    <w:p w14:paraId="343E6CD3" w14:textId="77777777" w:rsidR="00697C0B" w:rsidRPr="007E78AC" w:rsidRDefault="00697C0B" w:rsidP="00AF687F"/>
    <w:p w14:paraId="495AC58E" w14:textId="03148BDF" w:rsidR="00A327BE" w:rsidRDefault="00A327BE" w:rsidP="007E78AC">
      <w:pPr>
        <w:jc w:val="center"/>
        <w:rPr>
          <w:b/>
          <w:lang w:eastAsia="zh-CN"/>
        </w:rPr>
      </w:pPr>
      <w:r>
        <w:rPr>
          <w:noProof/>
        </w:rPr>
        <w:lastRenderedPageBreak/>
        <w:drawing>
          <wp:inline distT="0" distB="0" distL="0" distR="0" wp14:anchorId="1DD6F481" wp14:editId="58516E35">
            <wp:extent cx="5250098" cy="3129148"/>
            <wp:effectExtent l="0" t="0" r="8255" b="0"/>
            <wp:docPr id="2" name="Picture 2" descr="image001">
              <a:extLst xmlns:a="http://schemas.openxmlformats.org/drawingml/2006/main">
                <a:ext uri="{FF2B5EF4-FFF2-40B4-BE49-F238E27FC236}">
                  <a16:creationId xmlns:a16="http://schemas.microsoft.com/office/drawing/2014/main" id="{3FF66359-0B6D-4194-BED3-390B44284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a:extLst>
                        <a:ext uri="{FF2B5EF4-FFF2-40B4-BE49-F238E27FC236}">
                          <a16:creationId xmlns:a16="http://schemas.microsoft.com/office/drawing/2014/main" id="{3FF66359-0B6D-4194-BED3-390B442845E1}"/>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5195" cy="3144106"/>
                    </a:xfrm>
                    <a:prstGeom prst="rect">
                      <a:avLst/>
                    </a:prstGeom>
                    <a:noFill/>
                    <a:ln>
                      <a:noFill/>
                    </a:ln>
                    <a:extLst/>
                  </pic:spPr>
                </pic:pic>
              </a:graphicData>
            </a:graphic>
          </wp:inline>
        </w:drawing>
      </w:r>
    </w:p>
    <w:p w14:paraId="5F08650A" w14:textId="1B925B50" w:rsidR="00142D3E" w:rsidRPr="00522565" w:rsidRDefault="00A327BE" w:rsidP="00522565">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r w:rsidRPr="004D5E14">
        <w:rPr>
          <w:b/>
        </w:rPr>
        <w:t xml:space="preserve">: </w:t>
      </w:r>
      <w:r>
        <w:rPr>
          <w:b/>
        </w:rPr>
        <w:t xml:space="preserve">PAPR comparison for OCC sequences </w:t>
      </w:r>
      <w:r w:rsidR="008B4204">
        <w:rPr>
          <w:b/>
        </w:rPr>
        <w:t>in Table 1</w:t>
      </w:r>
    </w:p>
    <w:p w14:paraId="46E7C285" w14:textId="4D73409B" w:rsidR="007D25EC" w:rsidRDefault="007D25EC" w:rsidP="007D25EC">
      <w:pPr>
        <w:pStyle w:val="Heading3"/>
      </w:pPr>
      <w:r>
        <w:t xml:space="preserve">New OCC for PUCCH format 4 when </w:t>
      </w:r>
      <w:r w:rsidRPr="009F138B">
        <w:rPr>
          <w:rFonts w:eastAsia="Batang"/>
          <w:position w:val="-14"/>
        </w:rPr>
        <w:object w:dxaOrig="1280" w:dyaOrig="400" w14:anchorId="17F902A9">
          <v:shape id="_x0000_i1037" type="#_x0000_t75" style="width:65.35pt;height:19.65pt" o:ole="">
            <v:imagedata r:id="rId20" o:title=""/>
          </v:shape>
          <o:OLEObject Type="Embed" ProgID="Equation.3" ShapeID="_x0000_i1037" DrawAspect="Content" ObjectID="_1581327822" r:id="rId36"/>
        </w:object>
      </w:r>
      <w:r>
        <w:t xml:space="preserve"> </w:t>
      </w:r>
    </w:p>
    <w:p w14:paraId="082EB31A" w14:textId="730F3919" w:rsidR="00142D3E" w:rsidRPr="00522565" w:rsidRDefault="00AF687F" w:rsidP="00522565">
      <w:pPr>
        <w:jc w:val="both"/>
      </w:pPr>
      <w:r w:rsidRPr="00AF687F">
        <w:t>Based on th</w:t>
      </w:r>
      <w:r w:rsidR="007D25EC">
        <w:t>e</w:t>
      </w:r>
      <w:r w:rsidRPr="00AF687F">
        <w:t xml:space="preserve"> observation</w:t>
      </w:r>
      <w:r w:rsidR="007D25EC">
        <w:t>s in the previous</w:t>
      </w:r>
      <w:r w:rsidRPr="00AF687F">
        <w:t xml:space="preserve">, </w:t>
      </w:r>
      <w:r>
        <w:t>we propose to replace the OCC sequence 0 and 2 (that ha</w:t>
      </w:r>
      <w:r w:rsidR="00343030">
        <w:t>ve</w:t>
      </w:r>
      <w:r>
        <w:t xml:space="preserve"> worse PAPR performance) with two new OCC sequences shown in Table </w:t>
      </w:r>
      <w:r w:rsidR="001C58C5">
        <w:t>2</w:t>
      </w:r>
      <w:r>
        <w:t xml:space="preserve">. </w:t>
      </w:r>
    </w:p>
    <w:p w14:paraId="79A50868" w14:textId="3CE5AE1B" w:rsidR="00124096" w:rsidRPr="00F94C48" w:rsidRDefault="00124096" w:rsidP="00124096">
      <w:pPr>
        <w:jc w:val="center"/>
        <w:rPr>
          <w:b/>
        </w:rPr>
      </w:pPr>
      <w:r w:rsidRPr="00F94C48">
        <w:rPr>
          <w:b/>
        </w:rPr>
        <w:t>Table 2</w:t>
      </w:r>
      <w:r w:rsidRPr="00F94C48">
        <w:rPr>
          <w:b/>
          <w:noProof/>
        </w:rPr>
        <w:t>:</w:t>
      </w:r>
      <w:r w:rsidRPr="00F94C48">
        <w:rPr>
          <w:b/>
        </w:rPr>
        <w:t xml:space="preserve"> </w:t>
      </w:r>
      <w:r>
        <w:rPr>
          <w:b/>
        </w:rPr>
        <w:t>New OCCs for PUCCH format 4 with UE multiplexing capacity 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5389"/>
      </w:tblGrid>
      <w:tr w:rsidR="00124096" w:rsidRPr="001A0535" w14:paraId="154BE5FA" w14:textId="77777777" w:rsidTr="00254040">
        <w:trPr>
          <w:jc w:val="center"/>
        </w:trPr>
        <w:tc>
          <w:tcPr>
            <w:tcW w:w="366" w:type="dxa"/>
            <w:tcBorders>
              <w:top w:val="single" w:sz="4" w:space="0" w:color="auto"/>
            </w:tcBorders>
            <w:shd w:val="clear" w:color="auto" w:fill="auto"/>
          </w:tcPr>
          <w:p w14:paraId="4B407165" w14:textId="77777777" w:rsidR="00124096" w:rsidRPr="00C844EE" w:rsidRDefault="00124096" w:rsidP="00254040">
            <w:pPr>
              <w:pStyle w:val="TAH"/>
              <w:rPr>
                <w:rFonts w:eastAsia="Batang"/>
              </w:rPr>
            </w:pPr>
          </w:p>
        </w:tc>
        <w:tc>
          <w:tcPr>
            <w:tcW w:w="5389" w:type="dxa"/>
            <w:tcBorders>
              <w:top w:val="single" w:sz="4" w:space="0" w:color="auto"/>
            </w:tcBorders>
            <w:shd w:val="clear" w:color="auto" w:fill="FFFFFF"/>
          </w:tcPr>
          <w:p w14:paraId="024B1406" w14:textId="77777777" w:rsidR="00124096" w:rsidRPr="009F138B" w:rsidRDefault="00124096" w:rsidP="00254040">
            <w:pPr>
              <w:pStyle w:val="TAH"/>
              <w:rPr>
                <w:rFonts w:eastAsia="Batang"/>
              </w:rPr>
            </w:pPr>
            <w:r w:rsidRPr="009F138B">
              <w:rPr>
                <w:rFonts w:eastAsia="Batang"/>
                <w:position w:val="-14"/>
              </w:rPr>
              <w:object w:dxaOrig="1280" w:dyaOrig="400" w14:anchorId="5CF8EE90">
                <v:shape id="_x0000_i1038" type="#_x0000_t75" style="width:65.35pt;height:19.65pt" o:ole="">
                  <v:imagedata r:id="rId20" o:title=""/>
                </v:shape>
                <o:OLEObject Type="Embed" ProgID="Equation.3" ShapeID="_x0000_i1038" DrawAspect="Content" ObjectID="_1581327823" r:id="rId37"/>
              </w:object>
            </w:r>
          </w:p>
        </w:tc>
      </w:tr>
      <w:tr w:rsidR="00124096" w:rsidRPr="001A0535" w14:paraId="70A13B3E" w14:textId="77777777" w:rsidTr="00254040">
        <w:trPr>
          <w:jc w:val="center"/>
        </w:trPr>
        <w:tc>
          <w:tcPr>
            <w:tcW w:w="366" w:type="dxa"/>
            <w:shd w:val="clear" w:color="auto" w:fill="auto"/>
          </w:tcPr>
          <w:p w14:paraId="1BC2595A" w14:textId="77777777" w:rsidR="00124096" w:rsidRPr="00C844EE" w:rsidRDefault="00124096" w:rsidP="00254040">
            <w:pPr>
              <w:pStyle w:val="TAC"/>
              <w:rPr>
                <w:rFonts w:eastAsia="Batang"/>
              </w:rPr>
            </w:pPr>
            <w:r w:rsidRPr="00C844EE">
              <w:rPr>
                <w:rFonts w:eastAsia="Batang"/>
              </w:rPr>
              <w:t>0</w:t>
            </w:r>
          </w:p>
        </w:tc>
        <w:tc>
          <w:tcPr>
            <w:tcW w:w="5389" w:type="dxa"/>
            <w:shd w:val="clear" w:color="auto" w:fill="FFFFFF"/>
          </w:tcPr>
          <w:p w14:paraId="09EA9EA6" w14:textId="77777777" w:rsidR="00124096" w:rsidRPr="00F94C48" w:rsidRDefault="00124096" w:rsidP="00254040">
            <w:pPr>
              <w:pStyle w:val="TAC"/>
              <w:rPr>
                <w:rFonts w:eastAsia="Batang"/>
              </w:rPr>
            </w:pP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p w14:paraId="08D50EB0" w14:textId="77777777" w:rsidR="00124096" w:rsidRPr="00C844EE" w:rsidRDefault="00124096" w:rsidP="00254040">
            <w:pPr>
              <w:pStyle w:val="TAC"/>
              <w:rPr>
                <w:rFonts w:eastAsia="Batang"/>
              </w:rPr>
            </w:pPr>
          </w:p>
        </w:tc>
      </w:tr>
      <w:tr w:rsidR="00124096" w:rsidRPr="001A0535" w14:paraId="1CFE6B02" w14:textId="77777777" w:rsidTr="00254040">
        <w:trPr>
          <w:jc w:val="center"/>
        </w:trPr>
        <w:tc>
          <w:tcPr>
            <w:tcW w:w="366" w:type="dxa"/>
            <w:shd w:val="clear" w:color="auto" w:fill="auto"/>
          </w:tcPr>
          <w:p w14:paraId="746ABA66" w14:textId="77777777" w:rsidR="00124096" w:rsidRPr="00C844EE" w:rsidRDefault="00124096" w:rsidP="00254040">
            <w:pPr>
              <w:pStyle w:val="TAC"/>
              <w:rPr>
                <w:rFonts w:eastAsia="Batang"/>
              </w:rPr>
            </w:pPr>
            <w:r w:rsidRPr="00C844EE">
              <w:rPr>
                <w:rFonts w:eastAsia="Batang"/>
              </w:rPr>
              <w:t>1</w:t>
            </w:r>
          </w:p>
        </w:tc>
        <w:tc>
          <w:tcPr>
            <w:tcW w:w="5389" w:type="dxa"/>
            <w:shd w:val="clear" w:color="auto" w:fill="FFFFFF"/>
          </w:tcPr>
          <w:p w14:paraId="3D7DC514" w14:textId="77777777" w:rsidR="00124096" w:rsidRPr="00C844EE" w:rsidRDefault="00124096" w:rsidP="00254040">
            <w:pPr>
              <w:pStyle w:val="TAC"/>
              <w:rPr>
                <w:rFonts w:eastAsia="Batang"/>
              </w:rPr>
            </w:pPr>
            <w:r w:rsidRPr="00C304FE">
              <w:rPr>
                <w:rFonts w:eastAsia="Batang"/>
                <w:position w:val="-10"/>
              </w:rPr>
              <w:object w:dxaOrig="4340" w:dyaOrig="320" w14:anchorId="54E4F349">
                <v:shape id="_x0000_i1039" type="#_x0000_t75" style="width:213.65pt;height:15.65pt" o:ole="">
                  <v:imagedata r:id="rId28" o:title=""/>
                </v:shape>
                <o:OLEObject Type="Embed" ProgID="Equation.3" ShapeID="_x0000_i1039" DrawAspect="Content" ObjectID="_1581327824" r:id="rId38"/>
              </w:object>
            </w:r>
          </w:p>
        </w:tc>
      </w:tr>
      <w:tr w:rsidR="00124096" w:rsidRPr="001A0535" w14:paraId="09DF2890" w14:textId="77777777" w:rsidTr="00254040">
        <w:trPr>
          <w:jc w:val="center"/>
        </w:trPr>
        <w:tc>
          <w:tcPr>
            <w:tcW w:w="366" w:type="dxa"/>
            <w:shd w:val="clear" w:color="auto" w:fill="auto"/>
          </w:tcPr>
          <w:p w14:paraId="675BDDED" w14:textId="77777777" w:rsidR="00124096" w:rsidRPr="00C844EE" w:rsidRDefault="00124096" w:rsidP="00254040">
            <w:pPr>
              <w:pStyle w:val="TAC"/>
              <w:rPr>
                <w:rFonts w:eastAsia="Batang"/>
              </w:rPr>
            </w:pPr>
            <w:r w:rsidRPr="00C844EE">
              <w:rPr>
                <w:rFonts w:eastAsia="Batang"/>
              </w:rPr>
              <w:t>2</w:t>
            </w:r>
          </w:p>
        </w:tc>
        <w:tc>
          <w:tcPr>
            <w:tcW w:w="5389" w:type="dxa"/>
            <w:shd w:val="clear" w:color="auto" w:fill="FFFFFF"/>
          </w:tcPr>
          <w:p w14:paraId="4A5DC1C3" w14:textId="77777777" w:rsidR="00124096" w:rsidRPr="00C844EE" w:rsidRDefault="00124096" w:rsidP="00254040">
            <w:pPr>
              <w:pStyle w:val="TAC"/>
              <w:rPr>
                <w:rFonts w:eastAsia="Batang"/>
              </w:rPr>
            </w:pPr>
            <w:r>
              <w:rPr>
                <w:rFonts w:eastAsia="Batang"/>
              </w:rPr>
              <w:t>[</w:t>
            </w: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tc>
      </w:tr>
      <w:tr w:rsidR="00124096" w:rsidRPr="001A0535" w14:paraId="1FE156BD" w14:textId="77777777" w:rsidTr="00254040">
        <w:trPr>
          <w:jc w:val="center"/>
        </w:trPr>
        <w:tc>
          <w:tcPr>
            <w:tcW w:w="366" w:type="dxa"/>
            <w:shd w:val="clear" w:color="auto" w:fill="auto"/>
          </w:tcPr>
          <w:p w14:paraId="5123E42B" w14:textId="77777777" w:rsidR="00124096" w:rsidRPr="00C844EE" w:rsidRDefault="00124096" w:rsidP="00254040">
            <w:pPr>
              <w:pStyle w:val="TAC"/>
              <w:rPr>
                <w:rFonts w:eastAsia="Batang"/>
              </w:rPr>
            </w:pPr>
            <w:r w:rsidRPr="00C844EE">
              <w:rPr>
                <w:rFonts w:eastAsia="Batang"/>
              </w:rPr>
              <w:t>3</w:t>
            </w:r>
          </w:p>
        </w:tc>
        <w:tc>
          <w:tcPr>
            <w:tcW w:w="5389" w:type="dxa"/>
            <w:shd w:val="clear" w:color="auto" w:fill="FFFFFF"/>
          </w:tcPr>
          <w:p w14:paraId="68F526E0" w14:textId="77777777" w:rsidR="00124096" w:rsidRPr="00C844EE" w:rsidRDefault="00124096" w:rsidP="00254040">
            <w:pPr>
              <w:pStyle w:val="TAC"/>
              <w:rPr>
                <w:rFonts w:eastAsia="Batang"/>
              </w:rPr>
            </w:pPr>
            <w:r w:rsidRPr="00C304FE">
              <w:rPr>
                <w:rFonts w:eastAsia="Batang"/>
                <w:position w:val="-10"/>
              </w:rPr>
              <w:object w:dxaOrig="4340" w:dyaOrig="320" w14:anchorId="6E5623B7">
                <v:shape id="_x0000_i1040" type="#_x0000_t75" style="width:3in;height:15.65pt" o:ole="">
                  <v:imagedata r:id="rId32" o:title=""/>
                </v:shape>
                <o:OLEObject Type="Embed" ProgID="Equation.3" ShapeID="_x0000_i1040" DrawAspect="Content" ObjectID="_1581327825" r:id="rId39"/>
              </w:object>
            </w:r>
          </w:p>
        </w:tc>
      </w:tr>
    </w:tbl>
    <w:p w14:paraId="47795B23" w14:textId="543730CA" w:rsidR="00124096" w:rsidRDefault="00124096" w:rsidP="007D25EC">
      <w:pPr>
        <w:jc w:val="both"/>
      </w:pPr>
    </w:p>
    <w:p w14:paraId="40814C7C" w14:textId="07328D2F" w:rsidR="00124096" w:rsidRDefault="00124096" w:rsidP="00124096">
      <w:pPr>
        <w:jc w:val="both"/>
      </w:pPr>
      <w:r>
        <w:t>The PAPR comparison between the new OCC sequences and the DFT OCC sequences are tabulated in Table 3 for both pi/2 BPSK and QPSK modulation (see Figure 3 for a graphical comparison). It can be readily see</w:t>
      </w:r>
      <w:r w:rsidR="00EE516F">
        <w:t>n</w:t>
      </w:r>
      <w:r>
        <w:t xml:space="preserve"> that, the maximum PAPR for the new OCC sequences is 2 dB smaller than that of the DFT OCC sequences. Furthermore, all the four OCC sequences in the new OCC sequence set has the same maximum PAPR, which is only 1.76 </w:t>
      </w:r>
      <w:proofErr w:type="spellStart"/>
      <w:r>
        <w:t>dB.</w:t>
      </w:r>
      <w:proofErr w:type="spellEnd"/>
    </w:p>
    <w:p w14:paraId="7E88D2BA" w14:textId="77777777" w:rsidR="00124096" w:rsidRPr="00EA6749" w:rsidRDefault="00124096" w:rsidP="00124096">
      <w:pPr>
        <w:jc w:val="center"/>
        <w:rPr>
          <w:b/>
        </w:rPr>
      </w:pPr>
      <w:r w:rsidRPr="00F94C48">
        <w:rPr>
          <w:b/>
        </w:rPr>
        <w:t xml:space="preserve">Table </w:t>
      </w:r>
      <w:r>
        <w:rPr>
          <w:b/>
        </w:rPr>
        <w:t>3</w:t>
      </w:r>
      <w:r w:rsidRPr="00F94C48">
        <w:rPr>
          <w:b/>
          <w:noProof/>
        </w:rPr>
        <w:t>:</w:t>
      </w:r>
      <w:r w:rsidRPr="00F94C48">
        <w:rPr>
          <w:b/>
        </w:rPr>
        <w:t xml:space="preserve"> </w:t>
      </w:r>
      <w:r>
        <w:rPr>
          <w:b/>
        </w:rPr>
        <w:t xml:space="preserve">PAPR comparison between DFT OCC sequences and new OCC sequences </w:t>
      </w:r>
    </w:p>
    <w:tbl>
      <w:tblPr>
        <w:tblStyle w:val="TableGrid"/>
        <w:tblW w:w="0" w:type="auto"/>
        <w:jc w:val="center"/>
        <w:tblLook w:val="04A0" w:firstRow="1" w:lastRow="0" w:firstColumn="1" w:lastColumn="0" w:noHBand="0" w:noVBand="1"/>
      </w:tblPr>
      <w:tblGrid>
        <w:gridCol w:w="2017"/>
        <w:gridCol w:w="1550"/>
        <w:gridCol w:w="1639"/>
        <w:gridCol w:w="1517"/>
      </w:tblGrid>
      <w:tr w:rsidR="00124096" w14:paraId="6AD27EFB" w14:textId="77777777" w:rsidTr="00254040">
        <w:trPr>
          <w:jc w:val="center"/>
        </w:trPr>
        <w:tc>
          <w:tcPr>
            <w:tcW w:w="0" w:type="auto"/>
          </w:tcPr>
          <w:p w14:paraId="62092965" w14:textId="77777777" w:rsidR="00124096" w:rsidRDefault="00124096" w:rsidP="0056495A">
            <w:pPr>
              <w:spacing w:line="240" w:lineRule="auto"/>
            </w:pPr>
          </w:p>
        </w:tc>
        <w:tc>
          <w:tcPr>
            <w:tcW w:w="0" w:type="auto"/>
          </w:tcPr>
          <w:p w14:paraId="14860367" w14:textId="77777777" w:rsidR="00124096" w:rsidRDefault="00124096" w:rsidP="0056495A">
            <w:pPr>
              <w:spacing w:line="240" w:lineRule="auto"/>
            </w:pPr>
            <w:r>
              <w:t>Max PAPR (dB)</w:t>
            </w:r>
          </w:p>
        </w:tc>
        <w:tc>
          <w:tcPr>
            <w:tcW w:w="0" w:type="auto"/>
          </w:tcPr>
          <w:p w14:paraId="743D359F" w14:textId="77777777" w:rsidR="00124096" w:rsidRDefault="00124096" w:rsidP="0056495A">
            <w:pPr>
              <w:spacing w:line="240" w:lineRule="auto"/>
            </w:pPr>
            <w:r>
              <w:t>Mean PAPR (dB)</w:t>
            </w:r>
          </w:p>
        </w:tc>
        <w:tc>
          <w:tcPr>
            <w:tcW w:w="0" w:type="auto"/>
          </w:tcPr>
          <w:p w14:paraId="6B3EFF3C" w14:textId="77777777" w:rsidR="00124096" w:rsidRDefault="00124096" w:rsidP="0056495A">
            <w:pPr>
              <w:spacing w:line="240" w:lineRule="auto"/>
            </w:pPr>
            <w:r>
              <w:t>Min PAPR (dB)</w:t>
            </w:r>
          </w:p>
        </w:tc>
      </w:tr>
      <w:tr w:rsidR="00124096" w14:paraId="0329820E" w14:textId="77777777" w:rsidTr="0056495A">
        <w:trPr>
          <w:trHeight w:val="273"/>
          <w:jc w:val="center"/>
        </w:trPr>
        <w:tc>
          <w:tcPr>
            <w:tcW w:w="0" w:type="auto"/>
          </w:tcPr>
          <w:p w14:paraId="285E4976" w14:textId="77777777" w:rsidR="00124096" w:rsidRDefault="00124096" w:rsidP="0056495A">
            <w:pPr>
              <w:spacing w:line="240" w:lineRule="auto"/>
            </w:pPr>
            <w:r>
              <w:t>DFT OCC, pi/2 BPSK</w:t>
            </w:r>
          </w:p>
        </w:tc>
        <w:tc>
          <w:tcPr>
            <w:tcW w:w="0" w:type="auto"/>
          </w:tcPr>
          <w:p w14:paraId="44350B75" w14:textId="3C1F38A9" w:rsidR="00124096" w:rsidRDefault="00712497" w:rsidP="0056495A">
            <w:pPr>
              <w:spacing w:line="240" w:lineRule="auto"/>
            </w:pPr>
            <w:r>
              <w:t>3.77</w:t>
            </w:r>
          </w:p>
        </w:tc>
        <w:tc>
          <w:tcPr>
            <w:tcW w:w="0" w:type="auto"/>
          </w:tcPr>
          <w:p w14:paraId="42056E4E" w14:textId="581A40F3" w:rsidR="00124096" w:rsidRDefault="00124096" w:rsidP="0056495A">
            <w:pPr>
              <w:spacing w:line="240" w:lineRule="auto"/>
            </w:pPr>
            <w:r>
              <w:t>1.</w:t>
            </w:r>
            <w:r w:rsidR="00712497">
              <w:t>96</w:t>
            </w:r>
          </w:p>
        </w:tc>
        <w:tc>
          <w:tcPr>
            <w:tcW w:w="0" w:type="auto"/>
          </w:tcPr>
          <w:p w14:paraId="65658844" w14:textId="77777777" w:rsidR="00124096" w:rsidRDefault="00124096" w:rsidP="0056495A">
            <w:pPr>
              <w:spacing w:line="240" w:lineRule="auto"/>
            </w:pPr>
            <w:r>
              <w:t>0</w:t>
            </w:r>
          </w:p>
        </w:tc>
      </w:tr>
      <w:tr w:rsidR="00124096" w14:paraId="297429C2" w14:textId="77777777" w:rsidTr="00124096">
        <w:trPr>
          <w:trHeight w:val="354"/>
          <w:jc w:val="center"/>
        </w:trPr>
        <w:tc>
          <w:tcPr>
            <w:tcW w:w="0" w:type="auto"/>
          </w:tcPr>
          <w:p w14:paraId="6A6F1565" w14:textId="77777777" w:rsidR="00124096" w:rsidRDefault="00124096" w:rsidP="0056495A">
            <w:pPr>
              <w:spacing w:line="240" w:lineRule="auto"/>
            </w:pPr>
            <w:r>
              <w:t>New OCC, pi/2 BPSK</w:t>
            </w:r>
          </w:p>
        </w:tc>
        <w:tc>
          <w:tcPr>
            <w:tcW w:w="0" w:type="auto"/>
          </w:tcPr>
          <w:p w14:paraId="4294BA61" w14:textId="45A0EC3D" w:rsidR="00124096" w:rsidRDefault="00712497" w:rsidP="0056495A">
            <w:pPr>
              <w:spacing w:line="240" w:lineRule="auto"/>
            </w:pPr>
            <w:r>
              <w:t>1.76</w:t>
            </w:r>
          </w:p>
        </w:tc>
        <w:tc>
          <w:tcPr>
            <w:tcW w:w="0" w:type="auto"/>
          </w:tcPr>
          <w:p w14:paraId="5EBF014A" w14:textId="5A3133D5" w:rsidR="00124096" w:rsidRPr="00FA6858" w:rsidRDefault="00124096" w:rsidP="0056495A">
            <w:pPr>
              <w:spacing w:line="240" w:lineRule="auto"/>
              <w:rPr>
                <w:lang w:eastAsia="zh-CN"/>
              </w:rPr>
            </w:pPr>
            <w:r>
              <w:t>1.</w:t>
            </w:r>
            <w:r w:rsidR="00712497">
              <w:t>32</w:t>
            </w:r>
          </w:p>
        </w:tc>
        <w:tc>
          <w:tcPr>
            <w:tcW w:w="0" w:type="auto"/>
          </w:tcPr>
          <w:p w14:paraId="60A15CDB" w14:textId="77777777" w:rsidR="00124096" w:rsidRDefault="00124096" w:rsidP="0056495A">
            <w:pPr>
              <w:spacing w:line="240" w:lineRule="auto"/>
            </w:pPr>
            <w:r>
              <w:t>0</w:t>
            </w:r>
          </w:p>
        </w:tc>
      </w:tr>
      <w:tr w:rsidR="00124096" w14:paraId="16368E84" w14:textId="77777777" w:rsidTr="00254040">
        <w:trPr>
          <w:jc w:val="center"/>
        </w:trPr>
        <w:tc>
          <w:tcPr>
            <w:tcW w:w="0" w:type="auto"/>
          </w:tcPr>
          <w:p w14:paraId="6872B60A" w14:textId="77777777" w:rsidR="00124096" w:rsidRDefault="00124096" w:rsidP="0056495A">
            <w:pPr>
              <w:spacing w:line="240" w:lineRule="auto"/>
            </w:pPr>
            <w:r>
              <w:t>DFT OCC, QPSK</w:t>
            </w:r>
          </w:p>
        </w:tc>
        <w:tc>
          <w:tcPr>
            <w:tcW w:w="0" w:type="auto"/>
          </w:tcPr>
          <w:p w14:paraId="13BE912D" w14:textId="77777777" w:rsidR="00124096" w:rsidRDefault="00124096" w:rsidP="0056495A">
            <w:pPr>
              <w:spacing w:line="240" w:lineRule="auto"/>
            </w:pPr>
            <w:r>
              <w:t>4.44</w:t>
            </w:r>
          </w:p>
        </w:tc>
        <w:tc>
          <w:tcPr>
            <w:tcW w:w="0" w:type="auto"/>
          </w:tcPr>
          <w:p w14:paraId="10D42246" w14:textId="77777777" w:rsidR="00124096" w:rsidRDefault="00124096" w:rsidP="0056495A">
            <w:pPr>
              <w:spacing w:line="240" w:lineRule="auto"/>
            </w:pPr>
            <w:r>
              <w:t>2.53</w:t>
            </w:r>
          </w:p>
        </w:tc>
        <w:tc>
          <w:tcPr>
            <w:tcW w:w="0" w:type="auto"/>
          </w:tcPr>
          <w:p w14:paraId="35339060" w14:textId="77777777" w:rsidR="00124096" w:rsidRDefault="00124096" w:rsidP="0056495A">
            <w:pPr>
              <w:spacing w:line="240" w:lineRule="auto"/>
            </w:pPr>
            <w:r>
              <w:t>0</w:t>
            </w:r>
          </w:p>
        </w:tc>
      </w:tr>
      <w:tr w:rsidR="00124096" w14:paraId="622AE42D" w14:textId="77777777" w:rsidTr="00254040">
        <w:trPr>
          <w:jc w:val="center"/>
        </w:trPr>
        <w:tc>
          <w:tcPr>
            <w:tcW w:w="0" w:type="auto"/>
          </w:tcPr>
          <w:p w14:paraId="4606170C" w14:textId="77777777" w:rsidR="00124096" w:rsidRDefault="00124096" w:rsidP="0056495A">
            <w:pPr>
              <w:spacing w:line="240" w:lineRule="auto"/>
            </w:pPr>
            <w:r>
              <w:lastRenderedPageBreak/>
              <w:t>New OCC, QPSK</w:t>
            </w:r>
          </w:p>
        </w:tc>
        <w:tc>
          <w:tcPr>
            <w:tcW w:w="0" w:type="auto"/>
          </w:tcPr>
          <w:p w14:paraId="72AF10EE" w14:textId="77777777" w:rsidR="00124096" w:rsidRDefault="00124096" w:rsidP="0056495A">
            <w:pPr>
              <w:spacing w:line="240" w:lineRule="auto"/>
            </w:pPr>
            <w:r>
              <w:t>3.77</w:t>
            </w:r>
          </w:p>
        </w:tc>
        <w:tc>
          <w:tcPr>
            <w:tcW w:w="0" w:type="auto"/>
          </w:tcPr>
          <w:p w14:paraId="4129780A" w14:textId="77777777" w:rsidR="00124096" w:rsidRDefault="00124096" w:rsidP="0056495A">
            <w:pPr>
              <w:spacing w:line="240" w:lineRule="auto"/>
            </w:pPr>
            <w:r>
              <w:t>2.53</w:t>
            </w:r>
          </w:p>
        </w:tc>
        <w:tc>
          <w:tcPr>
            <w:tcW w:w="0" w:type="auto"/>
          </w:tcPr>
          <w:p w14:paraId="6EEF01F4" w14:textId="77777777" w:rsidR="00124096" w:rsidRDefault="00124096" w:rsidP="0056495A">
            <w:pPr>
              <w:spacing w:line="240" w:lineRule="auto"/>
            </w:pPr>
            <w:r>
              <w:t>0</w:t>
            </w:r>
          </w:p>
        </w:tc>
      </w:tr>
    </w:tbl>
    <w:p w14:paraId="3829CA73" w14:textId="2F89474E" w:rsidR="00124096" w:rsidRDefault="00124096" w:rsidP="00124096">
      <w:pPr>
        <w:jc w:val="both"/>
      </w:pPr>
    </w:p>
    <w:p w14:paraId="0C38B9B5" w14:textId="77777777" w:rsidR="00124096" w:rsidRDefault="00124096" w:rsidP="00124096">
      <w:pPr>
        <w:jc w:val="center"/>
      </w:pPr>
      <w:r w:rsidRPr="00413D38">
        <w:rPr>
          <w:noProof/>
        </w:rPr>
        <w:drawing>
          <wp:inline distT="0" distB="0" distL="0" distR="0" wp14:anchorId="6059FAFB" wp14:editId="0D1BDC1C">
            <wp:extent cx="4180107" cy="2441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204336" cy="2455902"/>
                    </a:xfrm>
                    <a:prstGeom prst="rect">
                      <a:avLst/>
                    </a:prstGeom>
                  </pic:spPr>
                </pic:pic>
              </a:graphicData>
            </a:graphic>
          </wp:inline>
        </w:drawing>
      </w:r>
    </w:p>
    <w:p w14:paraId="7738FD4A" w14:textId="77777777" w:rsidR="00124096" w:rsidRDefault="00124096" w:rsidP="00124096">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r w:rsidRPr="004D5E14">
        <w:rPr>
          <w:b/>
        </w:rPr>
        <w:t xml:space="preserve">: </w:t>
      </w:r>
      <w:r>
        <w:rPr>
          <w:b/>
        </w:rPr>
        <w:t xml:space="preserve">PAPR comparison between the new OCC and DFT OCC </w:t>
      </w:r>
    </w:p>
    <w:p w14:paraId="6F6436D8" w14:textId="77777777" w:rsidR="00254040" w:rsidRDefault="00254040" w:rsidP="00AF687F"/>
    <w:p w14:paraId="616C64B6" w14:textId="7DD78ED8" w:rsidR="0056495A" w:rsidRDefault="0056495A" w:rsidP="0056495A">
      <w:pPr>
        <w:jc w:val="both"/>
      </w:pPr>
      <w:r>
        <w:t>Table 4 below lists the max/mean/min CM of the two OCC sequence sets for pi/2 BPSK and QPSK modulation. As can be seen from the table, the new OCC sequences may provide more than 1.3 dB CM reduction compared with the DFT sequences for pi/2 BPSK modulated data; and may provide a 0.9 dB CM reduction for QPSK modulation.</w:t>
      </w:r>
    </w:p>
    <w:p w14:paraId="16607ED3" w14:textId="55B1E060" w:rsidR="0056495A" w:rsidRPr="00F94C48" w:rsidRDefault="0056495A" w:rsidP="0056495A">
      <w:pPr>
        <w:jc w:val="center"/>
        <w:rPr>
          <w:b/>
        </w:rPr>
      </w:pPr>
      <w:r w:rsidRPr="00F94C48">
        <w:rPr>
          <w:b/>
        </w:rPr>
        <w:t xml:space="preserve">Table </w:t>
      </w:r>
      <w:r>
        <w:rPr>
          <w:b/>
        </w:rPr>
        <w:t>4</w:t>
      </w:r>
      <w:r w:rsidRPr="00F94C48">
        <w:rPr>
          <w:b/>
          <w:noProof/>
        </w:rPr>
        <w:t>:</w:t>
      </w:r>
      <w:r w:rsidRPr="00F94C48">
        <w:rPr>
          <w:b/>
        </w:rPr>
        <w:t xml:space="preserve"> </w:t>
      </w:r>
      <w:r>
        <w:rPr>
          <w:b/>
        </w:rPr>
        <w:t xml:space="preserve">CM comparison between DFT OCC sequences and new OCC sequences </w:t>
      </w:r>
    </w:p>
    <w:tbl>
      <w:tblPr>
        <w:tblStyle w:val="TableGrid"/>
        <w:tblW w:w="0" w:type="auto"/>
        <w:jc w:val="center"/>
        <w:tblLook w:val="04A0" w:firstRow="1" w:lastRow="0" w:firstColumn="1" w:lastColumn="0" w:noHBand="0" w:noVBand="1"/>
      </w:tblPr>
      <w:tblGrid>
        <w:gridCol w:w="2017"/>
        <w:gridCol w:w="1361"/>
        <w:gridCol w:w="1450"/>
        <w:gridCol w:w="1328"/>
      </w:tblGrid>
      <w:tr w:rsidR="0056495A" w14:paraId="71412041" w14:textId="77777777" w:rsidTr="00BE05FE">
        <w:trPr>
          <w:jc w:val="center"/>
        </w:trPr>
        <w:tc>
          <w:tcPr>
            <w:tcW w:w="0" w:type="auto"/>
          </w:tcPr>
          <w:p w14:paraId="0EEE1CED" w14:textId="77777777" w:rsidR="0056495A" w:rsidRDefault="0056495A" w:rsidP="0056495A">
            <w:pPr>
              <w:spacing w:line="240" w:lineRule="auto"/>
            </w:pPr>
          </w:p>
        </w:tc>
        <w:tc>
          <w:tcPr>
            <w:tcW w:w="0" w:type="auto"/>
          </w:tcPr>
          <w:p w14:paraId="5FD87362" w14:textId="77777777" w:rsidR="0056495A" w:rsidRDefault="0056495A" w:rsidP="0056495A">
            <w:pPr>
              <w:spacing w:line="240" w:lineRule="auto"/>
            </w:pPr>
            <w:r>
              <w:t>Max CM (dB)</w:t>
            </w:r>
          </w:p>
        </w:tc>
        <w:tc>
          <w:tcPr>
            <w:tcW w:w="0" w:type="auto"/>
          </w:tcPr>
          <w:p w14:paraId="0DCF54CA" w14:textId="77777777" w:rsidR="0056495A" w:rsidRDefault="0056495A" w:rsidP="0056495A">
            <w:pPr>
              <w:spacing w:line="240" w:lineRule="auto"/>
            </w:pPr>
            <w:r>
              <w:t>Mean CM (dB)</w:t>
            </w:r>
          </w:p>
        </w:tc>
        <w:tc>
          <w:tcPr>
            <w:tcW w:w="0" w:type="auto"/>
          </w:tcPr>
          <w:p w14:paraId="65F48938" w14:textId="77777777" w:rsidR="0056495A" w:rsidRDefault="0056495A" w:rsidP="0056495A">
            <w:pPr>
              <w:spacing w:line="240" w:lineRule="auto"/>
            </w:pPr>
            <w:r>
              <w:t>Min CM (dB)</w:t>
            </w:r>
          </w:p>
        </w:tc>
      </w:tr>
      <w:tr w:rsidR="0056495A" w14:paraId="4F6A739F" w14:textId="77777777" w:rsidTr="00BE05FE">
        <w:trPr>
          <w:jc w:val="center"/>
        </w:trPr>
        <w:tc>
          <w:tcPr>
            <w:tcW w:w="0" w:type="auto"/>
          </w:tcPr>
          <w:p w14:paraId="6A7F4191" w14:textId="77777777" w:rsidR="0056495A" w:rsidRDefault="0056495A" w:rsidP="0056495A">
            <w:pPr>
              <w:spacing w:line="240" w:lineRule="auto"/>
            </w:pPr>
            <w:r>
              <w:t>DFT OCC, pi/2 BPSK</w:t>
            </w:r>
          </w:p>
        </w:tc>
        <w:tc>
          <w:tcPr>
            <w:tcW w:w="0" w:type="auto"/>
          </w:tcPr>
          <w:p w14:paraId="2F033D81" w14:textId="77777777" w:rsidR="0056495A" w:rsidRPr="00283D9D" w:rsidRDefault="0056495A" w:rsidP="0056495A">
            <w:pPr>
              <w:spacing w:line="240" w:lineRule="auto"/>
            </w:pPr>
            <w:r w:rsidRPr="00283D9D">
              <w:t>1.5061</w:t>
            </w:r>
          </w:p>
        </w:tc>
        <w:tc>
          <w:tcPr>
            <w:tcW w:w="0" w:type="auto"/>
          </w:tcPr>
          <w:p w14:paraId="2A5B51EF" w14:textId="77777777" w:rsidR="0056495A" w:rsidRDefault="0056495A" w:rsidP="0056495A">
            <w:pPr>
              <w:spacing w:line="240" w:lineRule="auto"/>
            </w:pPr>
            <w:r>
              <w:t>0.2457</w:t>
            </w:r>
          </w:p>
        </w:tc>
        <w:tc>
          <w:tcPr>
            <w:tcW w:w="0" w:type="auto"/>
          </w:tcPr>
          <w:p w14:paraId="0C631006" w14:textId="77777777" w:rsidR="0056495A" w:rsidRDefault="0056495A" w:rsidP="0056495A">
            <w:pPr>
              <w:spacing w:line="240" w:lineRule="auto"/>
            </w:pPr>
            <w:r>
              <w:t>-0.8216</w:t>
            </w:r>
          </w:p>
        </w:tc>
      </w:tr>
      <w:tr w:rsidR="0056495A" w14:paraId="1DC7E818" w14:textId="77777777" w:rsidTr="00BE05FE">
        <w:trPr>
          <w:jc w:val="center"/>
        </w:trPr>
        <w:tc>
          <w:tcPr>
            <w:tcW w:w="0" w:type="auto"/>
          </w:tcPr>
          <w:p w14:paraId="41E27281" w14:textId="77777777" w:rsidR="0056495A" w:rsidRDefault="0056495A" w:rsidP="0056495A">
            <w:pPr>
              <w:spacing w:line="240" w:lineRule="auto"/>
            </w:pPr>
            <w:r>
              <w:t>New OCC, pi/2 BPSK</w:t>
            </w:r>
          </w:p>
        </w:tc>
        <w:tc>
          <w:tcPr>
            <w:tcW w:w="0" w:type="auto"/>
          </w:tcPr>
          <w:p w14:paraId="274F8D3D" w14:textId="77777777" w:rsidR="0056495A" w:rsidRPr="00283D9D" w:rsidRDefault="0056495A" w:rsidP="0056495A">
            <w:pPr>
              <w:spacing w:line="240" w:lineRule="auto"/>
            </w:pPr>
            <w:r w:rsidRPr="00283D9D">
              <w:t>0.1717</w:t>
            </w:r>
          </w:p>
        </w:tc>
        <w:tc>
          <w:tcPr>
            <w:tcW w:w="0" w:type="auto"/>
          </w:tcPr>
          <w:p w14:paraId="31EA36DA" w14:textId="77777777" w:rsidR="0056495A" w:rsidRDefault="0056495A" w:rsidP="0056495A">
            <w:pPr>
              <w:spacing w:line="240" w:lineRule="auto"/>
            </w:pPr>
            <w:r>
              <w:t>-0.0766</w:t>
            </w:r>
          </w:p>
        </w:tc>
        <w:tc>
          <w:tcPr>
            <w:tcW w:w="0" w:type="auto"/>
          </w:tcPr>
          <w:p w14:paraId="01470CEF" w14:textId="77777777" w:rsidR="0056495A" w:rsidRDefault="0056495A" w:rsidP="0056495A">
            <w:pPr>
              <w:spacing w:line="240" w:lineRule="auto"/>
            </w:pPr>
            <w:r>
              <w:t>-0.8216</w:t>
            </w:r>
          </w:p>
        </w:tc>
      </w:tr>
      <w:tr w:rsidR="0056495A" w14:paraId="5D43DD9E" w14:textId="77777777" w:rsidTr="00BE05FE">
        <w:trPr>
          <w:jc w:val="center"/>
        </w:trPr>
        <w:tc>
          <w:tcPr>
            <w:tcW w:w="0" w:type="auto"/>
          </w:tcPr>
          <w:p w14:paraId="191FAE33" w14:textId="77777777" w:rsidR="0056495A" w:rsidRDefault="0056495A" w:rsidP="0056495A">
            <w:pPr>
              <w:spacing w:line="240" w:lineRule="auto"/>
            </w:pPr>
            <w:r>
              <w:t>DFT OCC, QPSK</w:t>
            </w:r>
          </w:p>
        </w:tc>
        <w:tc>
          <w:tcPr>
            <w:tcW w:w="0" w:type="auto"/>
          </w:tcPr>
          <w:p w14:paraId="6F6A9275" w14:textId="77777777" w:rsidR="0056495A" w:rsidRDefault="0056495A" w:rsidP="0056495A">
            <w:pPr>
              <w:spacing w:line="240" w:lineRule="auto"/>
            </w:pPr>
            <w:r>
              <w:t>2.37</w:t>
            </w:r>
          </w:p>
        </w:tc>
        <w:tc>
          <w:tcPr>
            <w:tcW w:w="0" w:type="auto"/>
          </w:tcPr>
          <w:p w14:paraId="66819657" w14:textId="77777777" w:rsidR="0056495A" w:rsidRDefault="0056495A" w:rsidP="0056495A">
            <w:pPr>
              <w:spacing w:line="240" w:lineRule="auto"/>
            </w:pPr>
            <w:r>
              <w:t>0.6223</w:t>
            </w:r>
          </w:p>
        </w:tc>
        <w:tc>
          <w:tcPr>
            <w:tcW w:w="0" w:type="auto"/>
          </w:tcPr>
          <w:p w14:paraId="14716532" w14:textId="77777777" w:rsidR="0056495A" w:rsidRDefault="0056495A" w:rsidP="0056495A">
            <w:pPr>
              <w:spacing w:line="240" w:lineRule="auto"/>
            </w:pPr>
            <w:r>
              <w:t>-0.8216</w:t>
            </w:r>
          </w:p>
        </w:tc>
      </w:tr>
      <w:tr w:rsidR="0056495A" w14:paraId="4C59B41A" w14:textId="77777777" w:rsidTr="00BE05FE">
        <w:trPr>
          <w:jc w:val="center"/>
        </w:trPr>
        <w:tc>
          <w:tcPr>
            <w:tcW w:w="0" w:type="auto"/>
          </w:tcPr>
          <w:p w14:paraId="0F99E7EB" w14:textId="77777777" w:rsidR="0056495A" w:rsidRDefault="0056495A" w:rsidP="0056495A">
            <w:pPr>
              <w:spacing w:line="240" w:lineRule="auto"/>
            </w:pPr>
            <w:r>
              <w:t>New OCC, QPSK</w:t>
            </w:r>
          </w:p>
        </w:tc>
        <w:tc>
          <w:tcPr>
            <w:tcW w:w="0" w:type="auto"/>
          </w:tcPr>
          <w:p w14:paraId="1E62DCF8" w14:textId="77777777" w:rsidR="0056495A" w:rsidRDefault="0056495A" w:rsidP="0056495A">
            <w:pPr>
              <w:spacing w:line="240" w:lineRule="auto"/>
            </w:pPr>
            <w:r>
              <w:t>1.5061</w:t>
            </w:r>
          </w:p>
        </w:tc>
        <w:tc>
          <w:tcPr>
            <w:tcW w:w="0" w:type="auto"/>
          </w:tcPr>
          <w:p w14:paraId="51C3CB38" w14:textId="77777777" w:rsidR="0056495A" w:rsidRDefault="0056495A" w:rsidP="0056495A">
            <w:pPr>
              <w:spacing w:line="240" w:lineRule="auto"/>
            </w:pPr>
            <w:r>
              <w:t>0.6314</w:t>
            </w:r>
          </w:p>
        </w:tc>
        <w:tc>
          <w:tcPr>
            <w:tcW w:w="0" w:type="auto"/>
          </w:tcPr>
          <w:p w14:paraId="5F57F4DD" w14:textId="77777777" w:rsidR="0056495A" w:rsidRDefault="0056495A" w:rsidP="0056495A">
            <w:pPr>
              <w:spacing w:line="240" w:lineRule="auto"/>
            </w:pPr>
            <w:r>
              <w:t>-0.8216</w:t>
            </w:r>
          </w:p>
        </w:tc>
      </w:tr>
    </w:tbl>
    <w:p w14:paraId="2DE0F13F" w14:textId="77777777" w:rsidR="0056495A" w:rsidRDefault="0056495A" w:rsidP="00AF687F"/>
    <w:p w14:paraId="233C42D1" w14:textId="0CC3FE64" w:rsidR="005A1987" w:rsidRDefault="001C58C5" w:rsidP="00EE516F">
      <w:pPr>
        <w:rPr>
          <w:lang w:eastAsia="zh-CN"/>
        </w:rPr>
      </w:pPr>
      <w:r>
        <w:t xml:space="preserve">Furthermore, the new OCC sequences preserve the property that signals from different UEs occupy orthogonal tones in the frequency domain within a PRB. </w:t>
      </w:r>
      <w:r w:rsidR="009D7A40">
        <w:t xml:space="preserve">More specifically, </w:t>
      </w:r>
      <w:r w:rsidR="003D551D">
        <w:t>the signal</w:t>
      </w:r>
      <w:r w:rsidR="005A1987">
        <w:t>s</w:t>
      </w:r>
      <w:r w:rsidR="003D551D">
        <w:t xml:space="preserve"> that are spread by OCC </w:t>
      </w:r>
      <w:r w:rsidR="0055468C">
        <w:t>sequence 0,1,2,3 occupy Tone [0, 4,8], [1,5,9], [2,6,10], and [3,7,11],</w:t>
      </w:r>
      <w:r w:rsidR="005A1987">
        <w:t xml:space="preserve"> </w:t>
      </w:r>
      <w:r w:rsidR="0055468C">
        <w:t>respectively</w:t>
      </w:r>
      <w:r w:rsidR="005A1987">
        <w:t>, in the frequency domain</w:t>
      </w:r>
      <w:r w:rsidR="0055468C">
        <w:t>.</w:t>
      </w:r>
      <w:r w:rsidR="005A1987">
        <w:t xml:space="preserve"> Next, we provide the detailed derivations that proves OCC sequence 0 occupies Tone [0,4,8] after DFT. </w:t>
      </w:r>
      <w:r w:rsidR="005A1987">
        <w:rPr>
          <w:rFonts w:hint="eastAsia"/>
          <w:lang w:eastAsia="zh-CN"/>
        </w:rPr>
        <w:t>C</w:t>
      </w:r>
      <w:r w:rsidR="005A1987">
        <w:t xml:space="preserve">laims for OCC sequence 1, 2, and 3 follow analogous steps.  </w:t>
      </w:r>
    </w:p>
    <w:p w14:paraId="331F64C1" w14:textId="55118E14" w:rsidR="009D7A40" w:rsidRDefault="00EE516F" w:rsidP="009D7A40">
      <w:pPr>
        <w:jc w:val="both"/>
      </w:pPr>
      <w:r w:rsidRPr="00EE516F">
        <w:rPr>
          <w:b/>
          <w:u w:val="single"/>
        </w:rPr>
        <w:t>Proof:</w:t>
      </w:r>
      <w:r>
        <w:t xml:space="preserve"> </w:t>
      </w:r>
      <w:r w:rsidR="009D7A40">
        <w:t xml:space="preserve">For </w:t>
      </w:r>
      <w:r w:rsidR="005A1987">
        <w:t>four</w:t>
      </w:r>
      <w:r w:rsidR="009D7A40">
        <w:t xml:space="preserve"> UEs multiplexing, in the pre-DFT-OCC approach, the modulated symbols before DFT for UE 0 </w:t>
      </w:r>
      <w:r w:rsidR="005A1987">
        <w:t>is</w:t>
      </w:r>
      <w:r w:rsidR="009D7A40">
        <w:t xml:space="preserve"> </w:t>
      </w:r>
    </w:p>
    <w:p w14:paraId="56691FCC" w14:textId="1410B6C4" w:rsidR="009D7A40" w:rsidRDefault="009E7A46" w:rsidP="005A1987">
      <w:pPr>
        <w:jc w:val="cente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oMath>
      </m:oMathPara>
    </w:p>
    <w:p w14:paraId="2D9927ED" w14:textId="1F902B3F" w:rsidR="00EE516F" w:rsidRDefault="00EE516F" w:rsidP="009D7A40">
      <w:pPr>
        <w:jc w:val="both"/>
      </w:pPr>
      <w:r>
        <w:t xml:space="preserve">where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oMath>
      <w:r>
        <w:t xml:space="preserve"> are the modulated data from UE 0 before spreading. Denote the n-th element on the right-hand size of the above equation, </w:t>
      </w:r>
    </w:p>
    <w:p w14:paraId="131549B0" w14:textId="59FBD7F8" w:rsidR="009D7A40" w:rsidRDefault="009D7A40" w:rsidP="009D7A40">
      <w:pPr>
        <w:jc w:val="both"/>
      </w:pPr>
      <w:r>
        <w:t xml:space="preserve">Given a discrete time signal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where </w:t>
      </w:r>
      <m:oMath>
        <m:r>
          <w:rPr>
            <w:rFonts w:ascii="Cambria Math" w:hAnsi="Cambria Math"/>
          </w:rPr>
          <m:t>n=0,…,N-1</m:t>
        </m:r>
      </m:oMath>
      <w:r>
        <w:t xml:space="preserve">, the FFT of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is given by</w:t>
      </w:r>
    </w:p>
    <w:p w14:paraId="32B89A36" w14:textId="191DFAA8" w:rsidR="009D7A40" w:rsidRDefault="009D7A40" w:rsidP="009D7A40">
      <w:pPr>
        <w:pStyle w:val="ListParagraph"/>
        <w:ind w:left="1440"/>
        <w:jc w:val="center"/>
      </w:pPr>
      <w:r w:rsidRPr="00A32C63">
        <w:rPr>
          <w:position w:val="-10"/>
        </w:rPr>
        <w:object w:dxaOrig="180" w:dyaOrig="340" w14:anchorId="30F7F283">
          <v:shape id="_x0000_i1041" type="#_x0000_t75" style="width:7.65pt;height:16.65pt" o:ole="">
            <v:imagedata r:id="rId41" o:title=""/>
          </v:shape>
          <o:OLEObject Type="Embed" ProgID="Equation.3" ShapeID="_x0000_i1041" DrawAspect="Content" ObjectID="_1581327826" r:id="rId42"/>
        </w:objec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r>
              <w:rPr>
                <w:rFonts w:ascii="Cambria Math" w:hAnsi="Cambria Math"/>
              </w:rPr>
              <m:t>,           k=0,…,N-1</m:t>
            </m:r>
          </m:e>
        </m:nary>
      </m:oMath>
      <w:r>
        <w:t>.</w:t>
      </w:r>
    </w:p>
    <w:p w14:paraId="02CFCEF5" w14:textId="5F0F6BBC" w:rsidR="00B23A71" w:rsidRDefault="009D7A40" w:rsidP="00B23A71">
      <w:r>
        <w:t xml:space="preserve">Now, </w:t>
      </w:r>
      <w:r w:rsidR="005A1987">
        <w:t>since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n+N/4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n+N/2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n+3N/4</m:t>
            </m:r>
          </m:sub>
        </m:sSub>
      </m:oMath>
      <w:r>
        <w:t xml:space="preserve">, </w:t>
      </w:r>
      <m:oMath>
        <m:r>
          <w:rPr>
            <w:rFonts w:ascii="Cambria Math" w:hAnsi="Cambria Math"/>
          </w:rPr>
          <m:t>n=0,1,2</m:t>
        </m:r>
      </m:oMath>
      <w:r w:rsidR="005A1987">
        <w:t xml:space="preserve">, </w:t>
      </w:r>
      <w:r>
        <w:t>as in the signal from UE 0,</w:t>
      </w:r>
      <w:r w:rsidR="005A1987">
        <w:t xml:space="preserve"> we hav</w:t>
      </w:r>
      <w:r w:rsidR="00B23A71">
        <w:t>e</w:t>
      </w:r>
    </w:p>
    <w:p w14:paraId="10FA677B" w14:textId="5B9BCB36" w:rsidR="009D7A40" w:rsidRPr="00B23A71" w:rsidRDefault="009D7A40" w:rsidP="00B23A71">
      <w:r w:rsidRPr="00B23A71">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4</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4</m:t>
                </m:r>
              </m:den>
            </m:f>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4</m:t>
                            </m:r>
                          </m:den>
                        </m:f>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sub>
          <m:sup>
            <m:f>
              <m:fPr>
                <m:ctrlPr>
                  <w:rPr>
                    <w:rFonts w:ascii="Cambria Math" w:hAnsi="Cambria Math"/>
                    <w:i/>
                  </w:rPr>
                </m:ctrlPr>
              </m:fPr>
              <m:num>
                <m:r>
                  <w:rPr>
                    <w:rFonts w:ascii="Cambria Math" w:hAnsi="Cambria Math"/>
                  </w:rPr>
                  <m:t>3N</m:t>
                </m:r>
              </m:num>
              <m:den>
                <m:r>
                  <w:rPr>
                    <w:rFonts w:ascii="Cambria Math" w:hAnsi="Cambria Math"/>
                  </w:rPr>
                  <m:t>4</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3N</m:t>
                </m:r>
              </m:num>
              <m:den>
                <m:r>
                  <w:rPr>
                    <w:rFonts w:ascii="Cambria Math" w:hAnsi="Cambria Math"/>
                  </w:rPr>
                  <m:t>4</m:t>
                </m:r>
              </m:den>
            </m:f>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3N</m:t>
                            </m:r>
                          </m:num>
                          <m:den>
                            <m:r>
                              <w:rPr>
                                <w:rFonts w:ascii="Cambria Math" w:hAnsi="Cambria Math"/>
                              </w:rPr>
                              <m:t>4</m:t>
                            </m:r>
                          </m:den>
                        </m:f>
                      </m:e>
                    </m:d>
                  </m:num>
                  <m:den>
                    <m:r>
                      <w:rPr>
                        <w:rFonts w:ascii="Cambria Math" w:hAnsi="Cambria Math"/>
                      </w:rPr>
                      <m:t>N</m:t>
                    </m:r>
                  </m:den>
                </m:f>
              </m:sup>
            </m:sSup>
          </m:e>
        </m:nary>
      </m:oMath>
      <w:r w:rsidRPr="00B23A71">
        <w:t xml:space="preserve">                            </w:t>
      </w:r>
    </w:p>
    <w:p w14:paraId="71608A9C" w14:textId="3F826D64" w:rsidR="009D7A40" w:rsidRDefault="009D7A40" w:rsidP="00B23A71">
      <w:r w:rsidRPr="00B23A71">
        <w:t xml:space="preserve">     </w:t>
      </w:r>
      <w:r w:rsidR="0078158D" w:rsidRPr="00B23A71">
        <w:t xml:space="preserve">  </w:t>
      </w:r>
      <w:r w:rsidRPr="00B23A71">
        <w:t xml:space="preserve">  </w:t>
      </w:r>
      <m:oMath>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p>
    <w:p w14:paraId="09AB5878" w14:textId="6D7A792F" w:rsidR="00B23A71" w:rsidRPr="00B23A71" w:rsidRDefault="00B23A71" w:rsidP="00B23A71">
      <m:oMath>
        <m:r>
          <w:rPr>
            <w:rFonts w:ascii="Cambria Math" w:hAnsi="Cambria Math"/>
          </w:rPr>
          <m:t xml:space="preserve">          =(1+</m:t>
        </m:r>
        <m:sSup>
          <m:sSupPr>
            <m:ctrlPr>
              <w:rPr>
                <w:rFonts w:ascii="Cambria Math" w:hAnsi="Cambria Math"/>
                <w:i/>
              </w:rPr>
            </m:ctrlPr>
          </m:sSupPr>
          <m:e>
            <m:r>
              <w:rPr>
                <w:rFonts w:ascii="Cambria Math" w:hAnsi="Cambria Math"/>
              </w:rPr>
              <m:t>j</m:t>
            </m:r>
          </m:e>
          <m:sup>
            <m:r>
              <w:rPr>
                <w:rFonts w:ascii="Cambria Math" w:hAnsi="Cambria Math"/>
              </w:rPr>
              <m:t>k</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-j</m:t>
                </m:r>
              </m:e>
            </m:d>
          </m:e>
          <m:sup>
            <m:r>
              <w:rPr>
                <w:rFonts w:ascii="Cambria Math" w:hAnsi="Cambria Math"/>
              </w:rPr>
              <m:t>k</m:t>
            </m:r>
          </m:sup>
        </m:sSup>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r w:rsidRPr="00B23A71">
        <w:t>.</w:t>
      </w:r>
    </w:p>
    <w:p w14:paraId="6A1D4C46" w14:textId="016D69AD" w:rsidR="009D7A40" w:rsidRDefault="00B23A71" w:rsidP="00AF687F">
      <w:r>
        <w:t>From here, it is not difficult to check that</w:t>
      </w:r>
      <w:r w:rsidRPr="00B23A71">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t xml:space="preserve"> if and only if </w:t>
      </w:r>
      <w:r w:rsidRPr="00B23A71">
        <w:t xml:space="preserve">  </w:t>
      </w:r>
      <m:oMath>
        <m:r>
          <w:rPr>
            <w:rFonts w:ascii="Cambria Math" w:hAnsi="Cambria Math"/>
          </w:rPr>
          <m:t xml:space="preserve">k </m:t>
        </m:r>
        <m:r>
          <m:rPr>
            <m:sty m:val="p"/>
          </m:rPr>
          <w:rPr>
            <w:rFonts w:ascii="Cambria Math" w:hAnsi="Cambria Math"/>
          </w:rPr>
          <m:t>mod</m:t>
        </m:r>
        <m:r>
          <w:rPr>
            <w:rFonts w:ascii="Cambria Math" w:hAnsi="Cambria Math"/>
          </w:rPr>
          <m:t xml:space="preserve"> 4=0</m:t>
        </m:r>
      </m:oMath>
      <w:r>
        <w:t xml:space="preserve">. In other words, </w:t>
      </w:r>
      <w:r w:rsidR="0073304C">
        <w:t>the frequency domain signal</w:t>
      </w:r>
      <w:r>
        <w:t xml:space="preserve"> </w:t>
      </w:r>
      <w:r w:rsidR="0073304C">
        <w:t>{</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0073304C">
        <w:t xml:space="preserve"> only occupies Tone </w:t>
      </w:r>
      <w:r>
        <w:t>0,</w:t>
      </w:r>
      <w:r w:rsidR="0073304C">
        <w:t xml:space="preserve"> </w:t>
      </w:r>
      <w:r>
        <w:t>4,</w:t>
      </w:r>
      <w:r w:rsidR="0073304C">
        <w:t xml:space="preserve"> and </w:t>
      </w:r>
      <w:r>
        <w:t xml:space="preserve">8. This </w:t>
      </w:r>
      <w:r w:rsidR="009A78BF">
        <w:t>proves</w:t>
      </w:r>
      <w:r>
        <w:t xml:space="preserve"> our claim. </w:t>
      </w:r>
    </w:p>
    <w:p w14:paraId="7C029C73" w14:textId="48A226D2" w:rsidR="00AF687F" w:rsidRPr="00AF687F" w:rsidRDefault="00F34A18" w:rsidP="00AF687F">
      <w:r w:rsidRPr="00751CA1">
        <w:rPr>
          <w:b/>
          <w:i/>
          <w:u w:val="single"/>
        </w:rPr>
        <w:t xml:space="preserve">Observation </w:t>
      </w:r>
      <w:r w:rsidR="008571C1" w:rsidRPr="00751CA1">
        <w:rPr>
          <w:b/>
          <w:i/>
          <w:u w:val="single"/>
        </w:rPr>
        <w:t>3</w:t>
      </w:r>
      <w:r w:rsidRPr="00751CA1">
        <w:rPr>
          <w:b/>
          <w:i/>
          <w:u w:val="single"/>
        </w:rPr>
        <w:t>:</w:t>
      </w:r>
      <w:r w:rsidRPr="00F34A18">
        <w:rPr>
          <w:b/>
          <w:i/>
        </w:rPr>
        <w:t xml:space="preserve"> </w:t>
      </w:r>
      <w:r w:rsidR="00530989">
        <w:rPr>
          <w:b/>
          <w:i/>
        </w:rPr>
        <w:t xml:space="preserve">Similar to OCC sequences agreed in RAN1 91, </w:t>
      </w:r>
      <w:r w:rsidR="00DB1490">
        <w:rPr>
          <w:b/>
          <w:i/>
        </w:rPr>
        <w:t>s</w:t>
      </w:r>
      <w:r w:rsidRPr="00F34A18">
        <w:rPr>
          <w:b/>
          <w:i/>
        </w:rPr>
        <w:t>ignals from different UEs spread by the</w:t>
      </w:r>
      <w:r>
        <w:rPr>
          <w:b/>
          <w:i/>
        </w:rPr>
        <w:t xml:space="preserve"> </w:t>
      </w:r>
      <w:r w:rsidR="005E467D">
        <w:rPr>
          <w:b/>
          <w:i/>
        </w:rPr>
        <w:t xml:space="preserve">new </w:t>
      </w:r>
      <w:r>
        <w:rPr>
          <w:b/>
          <w:i/>
        </w:rPr>
        <w:t>OCC</w:t>
      </w:r>
      <w:r w:rsidRPr="00F34A18">
        <w:rPr>
          <w:b/>
          <w:i/>
        </w:rPr>
        <w:t xml:space="preserve"> sequences </w:t>
      </w:r>
      <w:r>
        <w:rPr>
          <w:b/>
          <w:i/>
        </w:rPr>
        <w:t xml:space="preserve">in Table 2 </w:t>
      </w:r>
      <w:r w:rsidRPr="00F34A18">
        <w:rPr>
          <w:b/>
          <w:i/>
        </w:rPr>
        <w:t xml:space="preserve">are </w:t>
      </w:r>
      <w:proofErr w:type="spellStart"/>
      <w:r w:rsidR="00A97C79">
        <w:rPr>
          <w:b/>
          <w:i/>
        </w:rPr>
        <w:t>FDMed</w:t>
      </w:r>
      <w:proofErr w:type="spellEnd"/>
      <w:r w:rsidRPr="00F34A18">
        <w:rPr>
          <w:b/>
          <w:i/>
        </w:rPr>
        <w:t xml:space="preserve"> in the frequency domain</w:t>
      </w:r>
      <w:r>
        <w:rPr>
          <w:color w:val="000000"/>
          <w:sz w:val="27"/>
          <w:szCs w:val="27"/>
        </w:rPr>
        <w:t>.</w:t>
      </w:r>
    </w:p>
    <w:bookmarkEnd w:id="8"/>
    <w:p w14:paraId="2C82023A" w14:textId="14CB718F" w:rsidR="00652BAA" w:rsidRPr="00125282" w:rsidRDefault="00125282" w:rsidP="00125282">
      <w:r w:rsidRPr="00125282">
        <w:t xml:space="preserve">Based on the discussions above, we </w:t>
      </w:r>
      <w:r w:rsidR="001305DF">
        <w:t xml:space="preserve">thus put forth the following </w:t>
      </w:r>
      <w:r w:rsidRPr="00125282">
        <w:t>propos</w:t>
      </w:r>
      <w:r w:rsidR="001305DF">
        <w:t>al.</w:t>
      </w:r>
    </w:p>
    <w:p w14:paraId="33626FB3" w14:textId="23949040" w:rsidR="004A6859" w:rsidRDefault="00C47011" w:rsidP="001A6461">
      <w:pPr>
        <w:pStyle w:val="Caption"/>
        <w:rPr>
          <w:i/>
        </w:rPr>
      </w:pPr>
      <w:r>
        <w:rPr>
          <w:i/>
          <w:u w:val="single"/>
        </w:rPr>
        <w:t xml:space="preserve">Proposal </w:t>
      </w:r>
      <w:r w:rsidR="003861A5">
        <w:rPr>
          <w:i/>
          <w:u w:val="single"/>
        </w:rPr>
        <w:t>2</w:t>
      </w:r>
      <w:r w:rsidR="00A327BE">
        <w:rPr>
          <w:i/>
          <w:u w:val="single"/>
        </w:rPr>
        <w:t>:</w:t>
      </w:r>
      <w:r w:rsidR="00A327BE" w:rsidRPr="00A327BE">
        <w:rPr>
          <w:i/>
        </w:rPr>
        <w:t xml:space="preserve"> For </w:t>
      </w:r>
      <w:r w:rsidR="00A327BE">
        <w:rPr>
          <w:i/>
        </w:rPr>
        <w:t xml:space="preserve">PUCCH format 4 with UE multiplexing capacity 4, use the </w:t>
      </w:r>
      <w:r w:rsidR="008E343D">
        <w:rPr>
          <w:i/>
        </w:rPr>
        <w:t xml:space="preserve">new </w:t>
      </w:r>
      <w:proofErr w:type="spellStart"/>
      <w:r w:rsidR="008153EC">
        <w:rPr>
          <w:i/>
        </w:rPr>
        <w:t>preDFT</w:t>
      </w:r>
      <w:proofErr w:type="spellEnd"/>
      <w:r w:rsidR="008153EC">
        <w:rPr>
          <w:i/>
        </w:rPr>
        <w:t xml:space="preserve"> </w:t>
      </w:r>
      <w:r w:rsidR="00A327BE">
        <w:rPr>
          <w:i/>
        </w:rPr>
        <w:t xml:space="preserve">OCC sequences in Table 2. </w:t>
      </w: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End w:id="5"/>
      <w:bookmarkEnd w:id="6"/>
    </w:p>
    <w:p w14:paraId="4E7936B9" w14:textId="7920F185" w:rsidR="0099540F" w:rsidRDefault="0099540F" w:rsidP="0099540F">
      <w:pPr>
        <w:pStyle w:val="Heading2"/>
      </w:pPr>
      <w:r>
        <w:t>CRs for 38.212 Section 6.1.3.6</w:t>
      </w:r>
    </w:p>
    <w:p w14:paraId="57D397E1" w14:textId="5A5508E8" w:rsidR="0099540F" w:rsidRDefault="0099540F" w:rsidP="0099540F">
      <w:r>
        <w:t>In Section 6.1.3.6 in 38.212, the definition of</w:t>
      </w:r>
      <w:r w:rsidRPr="00427C0C">
        <w:rPr>
          <w:position w:val="-12"/>
        </w:rPr>
        <w:object w:dxaOrig="680" w:dyaOrig="380" w14:anchorId="5AE35B4D">
          <v:shape id="_x0000_i1042" type="#_x0000_t75" style="width:34pt;height:19pt" o:ole="">
            <v:imagedata r:id="rId43" o:title=""/>
          </v:shape>
          <o:OLEObject Type="Embed" ProgID="Equation.DSMT4" ShapeID="_x0000_i1042" DrawAspect="Content" ObjectID="_1581327827" r:id="rId44"/>
        </w:object>
      </w:r>
      <w:r>
        <w:t xml:space="preserve"> is missing in the pseudo code to multiplex coded UCI bits. For example, in the following line of pseudo code</w:t>
      </w:r>
      <w:r w:rsidR="00FD6578">
        <w:t xml:space="preserve">, it is not clear how to calculate j without clarification what is </w:t>
      </w:r>
      <w:r w:rsidR="00FD6578" w:rsidRPr="00427C0C">
        <w:rPr>
          <w:position w:val="-12"/>
        </w:rPr>
        <w:object w:dxaOrig="680" w:dyaOrig="380" w14:anchorId="23CB4214">
          <v:shape id="_x0000_i1043" type="#_x0000_t75" style="width:34pt;height:19pt" o:ole="">
            <v:imagedata r:id="rId43" o:title=""/>
          </v:shape>
          <o:OLEObject Type="Embed" ProgID="Equation.DSMT4" ShapeID="_x0000_i1043" DrawAspect="Content" ObjectID="_1581327828" r:id="rId45"/>
        </w:object>
      </w:r>
      <w:r w:rsidR="00FD6578">
        <w:t xml:space="preserve">. </w:t>
      </w:r>
    </w:p>
    <w:p w14:paraId="343CD337" w14:textId="63741705" w:rsidR="0099540F" w:rsidRDefault="0099540F" w:rsidP="0099540F">
      <w:pPr>
        <w:jc w:val="center"/>
      </w:pPr>
      <w:r>
        <w:rPr>
          <w:lang w:eastAsia="zh-CN"/>
        </w:rPr>
        <w:t>“</w:t>
      </w:r>
      <w:r>
        <w:rPr>
          <w:rFonts w:hint="eastAsia"/>
          <w:lang w:eastAsia="zh-CN"/>
        </w:rPr>
        <w:t>Find the smallest</w:t>
      </w:r>
      <w:r w:rsidRPr="00594EB2">
        <w:rPr>
          <w:position w:val="-10"/>
        </w:rPr>
        <w:object w:dxaOrig="560" w:dyaOrig="320" w14:anchorId="01DB2F00">
          <v:shape id="_x0000_i1044" type="#_x0000_t75" style="width:24.65pt;height:14.35pt" o:ole="">
            <v:imagedata r:id="rId46" o:title=""/>
          </v:shape>
          <o:OLEObject Type="Embed" ProgID="Equation.3" ShapeID="_x0000_i1044" DrawAspect="Content" ObjectID="_1581327829" r:id="rId47"/>
        </w:object>
      </w:r>
      <w:r>
        <w:rPr>
          <w:rFonts w:hint="eastAsia"/>
          <w:lang w:eastAsia="zh-CN"/>
        </w:rPr>
        <w:t xml:space="preserve"> such that </w:t>
      </w:r>
      <w:r w:rsidRPr="00594EB2">
        <w:rPr>
          <w:position w:val="-30"/>
        </w:rPr>
        <w:object w:dxaOrig="2799" w:dyaOrig="720" w14:anchorId="50A6D6CF">
          <v:shape id="_x0000_i1045" type="#_x0000_t75" style="width:124pt;height:32.35pt" o:ole="">
            <v:imagedata r:id="rId48" o:title=""/>
          </v:shape>
          <o:OLEObject Type="Embed" ProgID="Equation.3" ShapeID="_x0000_i1045" DrawAspect="Content" ObjectID="_1581327830" r:id="rId49"/>
        </w:object>
      </w:r>
      <w:r>
        <w:t>”</w:t>
      </w:r>
    </w:p>
    <w:p w14:paraId="156EA60B" w14:textId="6AFD0139" w:rsidR="0099540F" w:rsidRDefault="0099540F" w:rsidP="0099540F">
      <w:r>
        <w:t xml:space="preserve">We propose to define </w:t>
      </w:r>
      <w:r w:rsidRPr="00427C0C">
        <w:rPr>
          <w:position w:val="-12"/>
        </w:rPr>
        <w:object w:dxaOrig="680" w:dyaOrig="380" w14:anchorId="7183C091">
          <v:shape id="_x0000_i1046" type="#_x0000_t75" style="width:34pt;height:19pt" o:ole="">
            <v:imagedata r:id="rId43" o:title=""/>
          </v:shape>
          <o:OLEObject Type="Embed" ProgID="Equation.DSMT4" ShapeID="_x0000_i1046" DrawAspect="Content" ObjectID="_1581327831" r:id="rId50"/>
        </w:object>
      </w:r>
      <w:r>
        <w:t xml:space="preserve"> as the </w:t>
      </w:r>
      <w:r w:rsidR="009B2848">
        <w:t xml:space="preserve">number of modulated </w:t>
      </w:r>
      <w:r w:rsidR="006102F9">
        <w:t xml:space="preserve">UCI </w:t>
      </w:r>
      <w:r w:rsidR="00821E83">
        <w:t>symbols in each PUCCH symbol, as listed below</w:t>
      </w:r>
    </w:p>
    <w:p w14:paraId="53A596CC" w14:textId="77777777" w:rsidR="00277B10" w:rsidRPr="00BF78F6" w:rsidRDefault="00277B10" w:rsidP="00277B10">
      <w:pPr>
        <w:pStyle w:val="ListParagraph"/>
        <w:numPr>
          <w:ilvl w:val="0"/>
          <w:numId w:val="16"/>
        </w:numPr>
        <w:rPr>
          <w:sz w:val="20"/>
          <w:szCs w:val="20"/>
          <w:lang w:val="en-GB"/>
        </w:rPr>
      </w:pPr>
      <w:r w:rsidRPr="00BF78F6">
        <w:rPr>
          <w:sz w:val="20"/>
          <w:szCs w:val="20"/>
        </w:rPr>
        <w:t xml:space="preserve">For PUCCH format 3, </w:t>
      </w:r>
      <w:r w:rsidRPr="00BF78F6">
        <w:rPr>
          <w:position w:val="-12"/>
          <w:sz w:val="20"/>
          <w:szCs w:val="20"/>
        </w:rPr>
        <w:object w:dxaOrig="2079" w:dyaOrig="380" w14:anchorId="1FBB11CC">
          <v:shape id="_x0000_i1047" type="#_x0000_t75" style="width:91.65pt;height:16.65pt" o:ole="">
            <v:imagedata r:id="rId51" o:title=""/>
          </v:shape>
          <o:OLEObject Type="Embed" ProgID="Equation.DSMT4" ShapeID="_x0000_i1047" DrawAspect="Content" ObjectID="_1581327832" r:id="rId52"/>
        </w:object>
      </w:r>
      <w:r w:rsidRPr="00BF78F6">
        <w:rPr>
          <w:sz w:val="20"/>
          <w:szCs w:val="20"/>
        </w:rPr>
        <w:t xml:space="preserve">, where </w:t>
      </w:r>
      <w:r w:rsidRPr="00BF78F6">
        <w:rPr>
          <w:position w:val="-12"/>
          <w:sz w:val="20"/>
          <w:szCs w:val="20"/>
        </w:rPr>
        <w:object w:dxaOrig="880" w:dyaOrig="380" w14:anchorId="66A68F81">
          <v:shape id="_x0000_i1048" type="#_x0000_t75" style="width:44pt;height:19pt" o:ole="">
            <v:imagedata r:id="rId53" o:title=""/>
          </v:shape>
          <o:OLEObject Type="Embed" ProgID="Equation.DSMT4" ShapeID="_x0000_i1048" DrawAspect="Content" ObjectID="_1581327833" r:id="rId54"/>
        </w:object>
      </w:r>
      <w:r w:rsidRPr="00BF78F6">
        <w:rPr>
          <w:rFonts w:hint="eastAsia"/>
          <w:sz w:val="20"/>
          <w:szCs w:val="20"/>
          <w:lang w:eastAsia="zh-CN"/>
        </w:rPr>
        <w:t xml:space="preserve"> </w:t>
      </w:r>
      <w:r w:rsidRPr="00BF78F6">
        <w:rPr>
          <w:sz w:val="20"/>
          <w:szCs w:val="20"/>
          <w:lang w:eastAsia="zh-CN"/>
        </w:rPr>
        <w:t xml:space="preserve">are </w:t>
      </w:r>
      <w:r w:rsidRPr="00BF78F6">
        <w:rPr>
          <w:rFonts w:hint="eastAsia"/>
          <w:sz w:val="20"/>
          <w:szCs w:val="20"/>
          <w:lang w:eastAsia="zh-CN"/>
        </w:rPr>
        <w:t xml:space="preserve">number of PRBs that are determined by the UE for PUCCH </w:t>
      </w:r>
      <w:r w:rsidRPr="00BF78F6">
        <w:rPr>
          <w:sz w:val="20"/>
          <w:szCs w:val="20"/>
          <w:lang w:eastAsia="zh-CN"/>
        </w:rPr>
        <w:t>formats</w:t>
      </w:r>
      <w:r w:rsidRPr="00BF78F6">
        <w:rPr>
          <w:rFonts w:hint="eastAsia"/>
          <w:sz w:val="20"/>
          <w:szCs w:val="20"/>
          <w:lang w:eastAsia="zh-CN"/>
        </w:rPr>
        <w:t xml:space="preserve"> 3 transmission</w:t>
      </w:r>
      <w:r w:rsidRPr="00BF78F6">
        <w:rPr>
          <w:sz w:val="20"/>
          <w:szCs w:val="20"/>
          <w:lang w:eastAsia="zh-CN"/>
        </w:rPr>
        <w:t>.</w:t>
      </w:r>
    </w:p>
    <w:p w14:paraId="1296F199" w14:textId="77777777" w:rsidR="00277B10" w:rsidRPr="00BF78F6" w:rsidRDefault="00277B10" w:rsidP="00277B10">
      <w:pPr>
        <w:pStyle w:val="ListParagraph"/>
        <w:numPr>
          <w:ilvl w:val="0"/>
          <w:numId w:val="16"/>
        </w:numPr>
        <w:rPr>
          <w:sz w:val="20"/>
          <w:szCs w:val="20"/>
        </w:rPr>
      </w:pPr>
      <w:r w:rsidRPr="00BF78F6">
        <w:rPr>
          <w:sz w:val="20"/>
          <w:szCs w:val="20"/>
        </w:rPr>
        <w:t xml:space="preserve">For PUCCH format 4, </w:t>
      </w:r>
      <w:r w:rsidRPr="00BF78F6">
        <w:rPr>
          <w:position w:val="-12"/>
          <w:sz w:val="20"/>
          <w:szCs w:val="20"/>
        </w:rPr>
        <w:object w:dxaOrig="2140" w:dyaOrig="380" w14:anchorId="1EDC443F">
          <v:shape id="_x0000_i1049" type="#_x0000_t75" style="width:107pt;height:19pt" o:ole="">
            <v:imagedata r:id="rId55" o:title=""/>
          </v:shape>
          <o:OLEObject Type="Embed" ProgID="Equation.DSMT4" ShapeID="_x0000_i1049" DrawAspect="Content" ObjectID="_1581327834" r:id="rId56"/>
        </w:object>
      </w:r>
      <w:r w:rsidRPr="00BF78F6">
        <w:rPr>
          <w:sz w:val="20"/>
          <w:szCs w:val="20"/>
        </w:rPr>
        <w:t>, where</w:t>
      </w:r>
      <w:r w:rsidRPr="00BF78F6">
        <w:rPr>
          <w:position w:val="-12"/>
          <w:sz w:val="20"/>
          <w:szCs w:val="20"/>
        </w:rPr>
        <w:object w:dxaOrig="880" w:dyaOrig="380" w14:anchorId="0332EC73">
          <v:shape id="_x0000_i1050" type="#_x0000_t75" style="width:39pt;height:16.65pt" o:ole="">
            <v:imagedata r:id="rId57" o:title=""/>
          </v:shape>
          <o:OLEObject Type="Embed" ProgID="Equation.3" ShapeID="_x0000_i1050" DrawAspect="Content" ObjectID="_1581327835" r:id="rId58"/>
        </w:object>
      </w:r>
      <w:r w:rsidRPr="00BF78F6">
        <w:rPr>
          <w:rFonts w:hint="eastAsia"/>
          <w:sz w:val="20"/>
          <w:szCs w:val="20"/>
          <w:lang w:eastAsia="zh-CN"/>
        </w:rPr>
        <w:t xml:space="preserve"> is the spreading factor for PUCCH format 4.</w:t>
      </w:r>
    </w:p>
    <w:p w14:paraId="27EA1F67" w14:textId="65465E4A" w:rsidR="00FD6578" w:rsidRDefault="009B2848" w:rsidP="0099540F">
      <w:r>
        <w:rPr>
          <w:lang w:val="en-GB"/>
        </w:rPr>
        <w:t xml:space="preserve">Another small issue in the pseudo code is that in the for loop for tone index k, </w:t>
      </w:r>
      <w:r w:rsidRPr="005D1AB9">
        <w:rPr>
          <w:position w:val="-14"/>
        </w:rPr>
        <w:object w:dxaOrig="880" w:dyaOrig="400" w14:anchorId="0911E30D">
          <v:shape id="_x0000_i1051" type="#_x0000_t75" style="width:39pt;height:18pt" o:ole="">
            <v:imagedata r:id="rId59" o:title=""/>
          </v:shape>
          <o:OLEObject Type="Embed" ProgID="Equation.DSMT4" ShapeID="_x0000_i1051" DrawAspect="Content" ObjectID="_1581327836" r:id="rId60"/>
        </w:object>
      </w:r>
      <w:r>
        <w:t xml:space="preserve"> is </w:t>
      </w:r>
      <w:r w:rsidR="00537E64">
        <w:t>currently</w:t>
      </w:r>
      <w:r>
        <w:t xml:space="preserve"> used. </w:t>
      </w:r>
      <w:r w:rsidR="00537E64">
        <w:t>But, because</w:t>
      </w:r>
      <w:r w:rsidRPr="005D1AB9">
        <w:rPr>
          <w:position w:val="-14"/>
        </w:rPr>
        <w:object w:dxaOrig="880" w:dyaOrig="400" w14:anchorId="3202B8D1">
          <v:shape id="_x0000_i1052" type="#_x0000_t75" style="width:39pt;height:18pt" o:ole="">
            <v:imagedata r:id="rId59" o:title=""/>
          </v:shape>
          <o:OLEObject Type="Embed" ProgID="Equation.DSMT4" ShapeID="_x0000_i1052" DrawAspect="Content" ObjectID="_1581327837" r:id="rId61"/>
        </w:object>
      </w:r>
      <w:r>
        <w:t>is defined as “</w:t>
      </w:r>
      <w:r>
        <w:rPr>
          <w:rFonts w:hint="eastAsia"/>
          <w:lang w:eastAsia="zh-CN"/>
        </w:rPr>
        <w:t>the number of coded bits in each PUCCH symbol</w:t>
      </w:r>
      <w:r>
        <w:t>” in Section 6.1.3.6 in 38.212</w:t>
      </w:r>
      <w:r w:rsidR="00537E64">
        <w:t>, the for loop is not correct</w:t>
      </w:r>
      <w:r>
        <w:t xml:space="preserve">. So, </w:t>
      </w:r>
      <w:proofErr w:type="spellStart"/>
      <w:r>
        <w:t>in stead</w:t>
      </w:r>
      <w:proofErr w:type="spellEnd"/>
      <w:r>
        <w:t xml:space="preserve"> of </w:t>
      </w:r>
      <w:r w:rsidRPr="005D1AB9">
        <w:rPr>
          <w:position w:val="-14"/>
        </w:rPr>
        <w:object w:dxaOrig="880" w:dyaOrig="400" w14:anchorId="0D1936D0">
          <v:shape id="_x0000_i1053" type="#_x0000_t75" style="width:39pt;height:18pt" o:ole="">
            <v:imagedata r:id="rId59" o:title=""/>
          </v:shape>
          <o:OLEObject Type="Embed" ProgID="Equation.DSMT4" ShapeID="_x0000_i1053" DrawAspect="Content" ObjectID="_1581327838" r:id="rId62"/>
        </w:object>
      </w:r>
      <w:r>
        <w:t xml:space="preserve">, </w:t>
      </w:r>
      <w:r w:rsidR="00821E83" w:rsidRPr="00427C0C">
        <w:rPr>
          <w:position w:val="-12"/>
        </w:rPr>
        <w:object w:dxaOrig="680" w:dyaOrig="380" w14:anchorId="346028F5">
          <v:shape id="_x0000_i1054" type="#_x0000_t75" style="width:34pt;height:19pt" o:ole="">
            <v:imagedata r:id="rId43" o:title=""/>
          </v:shape>
          <o:OLEObject Type="Embed" ProgID="Equation.DSMT4" ShapeID="_x0000_i1054" DrawAspect="Content" ObjectID="_1581327839" r:id="rId63"/>
        </w:object>
      </w:r>
      <w:r w:rsidR="00821E83">
        <w:t xml:space="preserve">should be used for the loop for tone index k. </w:t>
      </w:r>
    </w:p>
    <w:p w14:paraId="033372C6" w14:textId="77777777" w:rsidR="00821E83" w:rsidRDefault="00821E83" w:rsidP="00821E83">
      <w:pPr>
        <w:widowControl w:val="0"/>
        <w:spacing w:after="60"/>
        <w:rPr>
          <w:lang w:eastAsia="ko-KR"/>
        </w:rPr>
      </w:pPr>
      <w:r>
        <w:rPr>
          <w:lang w:eastAsia="ko-KR"/>
        </w:rPr>
        <w:t>----------------------</w:t>
      </w:r>
      <w:r>
        <w:rPr>
          <w:lang w:eastAsia="zh-CN"/>
        </w:rPr>
        <w:t xml:space="preserve">-------------------------------------   Text Proposal </w:t>
      </w:r>
      <w:r>
        <w:rPr>
          <w:lang w:eastAsia="ko-KR"/>
        </w:rPr>
        <w:t xml:space="preserve">Start </w:t>
      </w:r>
      <w:r>
        <w:rPr>
          <w:lang w:eastAsia="zh-CN"/>
        </w:rPr>
        <w:t>-------------------------------------------------</w:t>
      </w:r>
      <w:r>
        <w:rPr>
          <w:lang w:eastAsia="ko-KR"/>
        </w:rPr>
        <w:t>-----</w:t>
      </w:r>
    </w:p>
    <w:p w14:paraId="133852D7" w14:textId="49509F23" w:rsidR="00821E83" w:rsidRPr="00821E83" w:rsidRDefault="00821E83" w:rsidP="00821E83">
      <w:pPr>
        <w:pStyle w:val="Heading4"/>
        <w:numPr>
          <w:ilvl w:val="0"/>
          <w:numId w:val="0"/>
        </w:numPr>
        <w:ind w:left="864" w:hanging="864"/>
        <w:rPr>
          <w:lang w:eastAsia="zh-CN"/>
        </w:rPr>
      </w:pPr>
      <w:bookmarkStart w:id="19" w:name="_Toc505960267"/>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bookmarkEnd w:id="19"/>
    </w:p>
    <w:p w14:paraId="0FBD260E" w14:textId="70C92434" w:rsidR="00821E83" w:rsidRPr="00821E83" w:rsidRDefault="00821E83" w:rsidP="00821E83">
      <w:pPr>
        <w:spacing w:after="0"/>
        <w:jc w:val="center"/>
        <w:rPr>
          <w:rFonts w:eastAsia="Malgun Gothic"/>
          <w:color w:val="FF0000"/>
          <w:lang w:eastAsia="ko-KR"/>
        </w:rPr>
      </w:pPr>
      <w:r>
        <w:rPr>
          <w:rFonts w:eastAsia="Malgun Gothic"/>
          <w:color w:val="FF0000"/>
          <w:lang w:eastAsia="ko-KR"/>
        </w:rPr>
        <w:t>&lt; Unchanged parts are omitted &gt;</w:t>
      </w:r>
    </w:p>
    <w:p w14:paraId="52B66402" w14:textId="7B52D4E1" w:rsidR="00821E83" w:rsidRDefault="00821E83" w:rsidP="00821E83">
      <w:pPr>
        <w:ind w:left="284" w:firstLine="284"/>
        <w:rPr>
          <w:lang w:eastAsia="zh-CN"/>
        </w:rPr>
      </w:pPr>
      <w:r>
        <w:rPr>
          <w:rFonts w:hint="eastAsia"/>
          <w:lang w:eastAsia="zh-CN"/>
        </w:rPr>
        <w:t xml:space="preserve">for </w:t>
      </w:r>
      <w:r w:rsidRPr="00A140D8">
        <w:rPr>
          <w:position w:val="-6"/>
        </w:rPr>
        <w:object w:dxaOrig="560" w:dyaOrig="279" w14:anchorId="53A09A06">
          <v:shape id="_x0000_i1055" type="#_x0000_t75" style="width:24.65pt;height:12.65pt" o:ole="">
            <v:imagedata r:id="rId64" o:title=""/>
          </v:shape>
          <o:OLEObject Type="Embed" ProgID="Equation.3" ShapeID="_x0000_i1055" DrawAspect="Content" ObjectID="_1581327840" r:id="rId65"/>
        </w:object>
      </w:r>
      <w:r>
        <w:rPr>
          <w:rFonts w:hint="eastAsia"/>
          <w:lang w:eastAsia="zh-CN"/>
        </w:rPr>
        <w:t xml:space="preserve"> to</w:t>
      </w:r>
      <w:r>
        <w:rPr>
          <w:lang w:eastAsia="zh-CN"/>
        </w:rPr>
        <w:t xml:space="preserve"> </w:t>
      </w:r>
      <w:r w:rsidRPr="00821E83">
        <w:rPr>
          <w:position w:val="-12"/>
        </w:rPr>
        <w:object w:dxaOrig="999" w:dyaOrig="380" w14:anchorId="20D5871F">
          <v:shape id="_x0000_i1056" type="#_x0000_t75" style="width:44.35pt;height:17pt" o:ole="">
            <v:imagedata r:id="rId66" o:title=""/>
          </v:shape>
          <o:OLEObject Type="Embed" ProgID="Equation.DSMT4" ShapeID="_x0000_i1056" DrawAspect="Content" ObjectID="_1581327841" r:id="rId67"/>
        </w:object>
      </w:r>
      <w:r>
        <w:rPr>
          <w:rFonts w:hint="eastAsia"/>
          <w:lang w:eastAsia="zh-CN"/>
        </w:rPr>
        <w:t xml:space="preserve"> </w:t>
      </w:r>
    </w:p>
    <w:p w14:paraId="3A277A1E" w14:textId="77777777" w:rsidR="00821E83" w:rsidRDefault="00821E83" w:rsidP="00821E83">
      <w:pPr>
        <w:ind w:left="284" w:firstLine="284"/>
        <w:rPr>
          <w:lang w:eastAsia="zh-CN"/>
        </w:rPr>
      </w:pPr>
      <w:r>
        <w:rPr>
          <w:rFonts w:hint="eastAsia"/>
          <w:lang w:eastAsia="zh-CN"/>
        </w:rPr>
        <w:tab/>
        <w:t xml:space="preserve">for </w:t>
      </w:r>
      <w:r w:rsidRPr="00A140D8">
        <w:rPr>
          <w:position w:val="-6"/>
        </w:rPr>
        <w:object w:dxaOrig="540" w:dyaOrig="279" w14:anchorId="1A4BBC02">
          <v:shape id="_x0000_i1057" type="#_x0000_t75" style="width:24pt;height:12.65pt" o:ole="">
            <v:imagedata r:id="rId68" o:title=""/>
          </v:shape>
          <o:OLEObject Type="Embed" ProgID="Equation.3" ShapeID="_x0000_i1057" DrawAspect="Content" ObjectID="_1581327842" r:id="rId69"/>
        </w:object>
      </w:r>
      <w:r>
        <w:rPr>
          <w:rFonts w:hint="eastAsia"/>
          <w:lang w:eastAsia="zh-CN"/>
        </w:rPr>
        <w:t xml:space="preserve"> to </w:t>
      </w:r>
      <w:r w:rsidRPr="00136AA9">
        <w:rPr>
          <w:position w:val="-12"/>
        </w:rPr>
        <w:object w:dxaOrig="660" w:dyaOrig="360" w14:anchorId="66785C3C">
          <v:shape id="_x0000_i1058" type="#_x0000_t75" style="width:26pt;height:14.35pt" o:ole="">
            <v:imagedata r:id="rId70" o:title=""/>
          </v:shape>
          <o:OLEObject Type="Embed" ProgID="Equation.3" ShapeID="_x0000_i1058" DrawAspect="Content" ObjectID="_1581327843" r:id="rId71"/>
        </w:object>
      </w:r>
    </w:p>
    <w:p w14:paraId="17849F20" w14:textId="77777777" w:rsidR="00821E83" w:rsidRDefault="00821E83" w:rsidP="00821E83">
      <w:pPr>
        <w:ind w:left="284" w:firstLine="284"/>
        <w:rPr>
          <w:lang w:eastAsia="zh-CN"/>
        </w:rPr>
      </w:pPr>
      <w:r>
        <w:rPr>
          <w:rFonts w:hint="eastAsia"/>
          <w:lang w:eastAsia="zh-CN"/>
        </w:rPr>
        <w:tab/>
      </w:r>
      <w:r>
        <w:rPr>
          <w:rFonts w:hint="eastAsia"/>
          <w:lang w:eastAsia="zh-CN"/>
        </w:rPr>
        <w:tab/>
      </w:r>
      <w:r w:rsidRPr="00163F3E">
        <w:rPr>
          <w:position w:val="-14"/>
        </w:rPr>
        <w:object w:dxaOrig="1080" w:dyaOrig="400" w14:anchorId="32775CE3">
          <v:shape id="_x0000_i1059" type="#_x0000_t75" style="width:47.65pt;height:18pt" o:ole="">
            <v:imagedata r:id="rId72" o:title=""/>
          </v:shape>
          <o:OLEObject Type="Embed" ProgID="Equation.3" ShapeID="_x0000_i1059" DrawAspect="Content" ObjectID="_1581327844" r:id="rId73"/>
        </w:object>
      </w:r>
      <w:r>
        <w:rPr>
          <w:rFonts w:hint="eastAsia"/>
          <w:lang w:eastAsia="zh-CN"/>
        </w:rPr>
        <w:t>;</w:t>
      </w:r>
    </w:p>
    <w:p w14:paraId="55D95A60" w14:textId="77777777" w:rsidR="00821E83" w:rsidRDefault="00821E83" w:rsidP="00821E83">
      <w:pPr>
        <w:ind w:left="284" w:firstLine="284"/>
        <w:rPr>
          <w:lang w:eastAsia="zh-CN"/>
        </w:rPr>
      </w:pPr>
      <w:r>
        <w:rPr>
          <w:rFonts w:hint="eastAsia"/>
          <w:lang w:eastAsia="zh-CN"/>
        </w:rPr>
        <w:tab/>
      </w:r>
      <w:r>
        <w:rPr>
          <w:rFonts w:hint="eastAsia"/>
          <w:lang w:eastAsia="zh-CN"/>
        </w:rPr>
        <w:tab/>
      </w:r>
      <w:r w:rsidRPr="00163F3E">
        <w:rPr>
          <w:position w:val="-10"/>
        </w:rPr>
        <w:object w:dxaOrig="980" w:dyaOrig="340" w14:anchorId="28334A4E">
          <v:shape id="_x0000_i1060" type="#_x0000_t75" style="width:43.35pt;height:15.35pt" o:ole="">
            <v:imagedata r:id="rId74" o:title=""/>
          </v:shape>
          <o:OLEObject Type="Embed" ProgID="Equation.3" ShapeID="_x0000_i1060" DrawAspect="Content" ObjectID="_1581327845" r:id="rId75"/>
        </w:object>
      </w:r>
      <w:r>
        <w:rPr>
          <w:rFonts w:hint="eastAsia"/>
          <w:lang w:eastAsia="zh-CN"/>
        </w:rPr>
        <w:t>;</w:t>
      </w:r>
    </w:p>
    <w:p w14:paraId="0E6D0738" w14:textId="77777777" w:rsidR="00821E83" w:rsidRDefault="00821E83" w:rsidP="00821E83">
      <w:pPr>
        <w:ind w:left="568" w:firstLine="284"/>
        <w:rPr>
          <w:lang w:eastAsia="zh-CN"/>
        </w:rPr>
      </w:pPr>
      <w:r>
        <w:rPr>
          <w:rFonts w:hint="eastAsia"/>
          <w:lang w:eastAsia="zh-CN"/>
        </w:rPr>
        <w:lastRenderedPageBreak/>
        <w:t>end</w:t>
      </w:r>
    </w:p>
    <w:p w14:paraId="23099D5D" w14:textId="0B6B78F5" w:rsidR="00821E83" w:rsidRPr="00821E83" w:rsidRDefault="00821E83" w:rsidP="00821E83">
      <w:pPr>
        <w:ind w:left="284" w:firstLine="284"/>
        <w:rPr>
          <w:lang w:eastAsia="zh-CN"/>
        </w:rPr>
      </w:pPr>
      <w:r>
        <w:rPr>
          <w:rFonts w:hint="eastAsia"/>
          <w:lang w:eastAsia="zh-CN"/>
        </w:rPr>
        <w:t>end for</w:t>
      </w:r>
    </w:p>
    <w:p w14:paraId="42E6CBBB" w14:textId="4ABAC05C" w:rsidR="00821E83" w:rsidRDefault="00821E83" w:rsidP="00821E83">
      <w:pPr>
        <w:spacing w:after="0"/>
        <w:jc w:val="center"/>
        <w:rPr>
          <w:rFonts w:eastAsia="Malgun Gothic"/>
          <w:color w:val="FF0000"/>
          <w:lang w:eastAsia="ko-KR"/>
        </w:rPr>
      </w:pPr>
      <w:r>
        <w:rPr>
          <w:rFonts w:eastAsia="Malgun Gothic"/>
          <w:color w:val="FF0000"/>
          <w:lang w:eastAsia="ko-KR"/>
        </w:rPr>
        <w:t>&lt; Unchanged parts are omitted &gt;</w:t>
      </w:r>
    </w:p>
    <w:p w14:paraId="3B347AC0" w14:textId="2B57E1DC" w:rsidR="00821E83" w:rsidRDefault="00821E83" w:rsidP="00821E83">
      <w:pPr>
        <w:ind w:left="284" w:firstLine="284"/>
        <w:rPr>
          <w:lang w:eastAsia="zh-CN"/>
        </w:rPr>
      </w:pPr>
      <w:r>
        <w:rPr>
          <w:rFonts w:hint="eastAsia"/>
          <w:lang w:eastAsia="zh-CN"/>
        </w:rPr>
        <w:t xml:space="preserve">for </w:t>
      </w:r>
      <w:r w:rsidRPr="005D1AB9">
        <w:rPr>
          <w:position w:val="-14"/>
        </w:rPr>
        <w:object w:dxaOrig="1620" w:dyaOrig="400" w14:anchorId="597ED85B">
          <v:shape id="_x0000_i1061" type="#_x0000_t75" style="width:71.65pt;height:18pt" o:ole="">
            <v:imagedata r:id="rId76" o:title=""/>
          </v:shape>
          <o:OLEObject Type="Embed" ProgID="Equation.3" ShapeID="_x0000_i1061" DrawAspect="Content" ObjectID="_1581327846" r:id="rId77"/>
        </w:object>
      </w:r>
      <w:r>
        <w:rPr>
          <w:rFonts w:hint="eastAsia"/>
          <w:lang w:eastAsia="zh-CN"/>
        </w:rPr>
        <w:t xml:space="preserve"> to </w:t>
      </w:r>
      <w:r w:rsidRPr="00821E83">
        <w:rPr>
          <w:position w:val="-12"/>
        </w:rPr>
        <w:object w:dxaOrig="999" w:dyaOrig="380" w14:anchorId="723F0EBF">
          <v:shape id="_x0000_i1062" type="#_x0000_t75" style="width:44.35pt;height:17pt" o:ole="">
            <v:imagedata r:id="rId78" o:title=""/>
          </v:shape>
          <o:OLEObject Type="Embed" ProgID="Equation.DSMT4" ShapeID="_x0000_i1062" DrawAspect="Content" ObjectID="_1581327847" r:id="rId79"/>
        </w:object>
      </w:r>
    </w:p>
    <w:p w14:paraId="6755EF90" w14:textId="77777777" w:rsidR="00821E83" w:rsidRDefault="00821E83" w:rsidP="00821E83">
      <w:pPr>
        <w:ind w:left="284" w:firstLine="284"/>
        <w:rPr>
          <w:lang w:eastAsia="zh-CN"/>
        </w:rPr>
      </w:pPr>
      <w:r>
        <w:rPr>
          <w:rFonts w:hint="eastAsia"/>
          <w:lang w:eastAsia="zh-CN"/>
        </w:rPr>
        <w:tab/>
        <w:t xml:space="preserve">for </w:t>
      </w:r>
      <w:r w:rsidRPr="00A140D8">
        <w:rPr>
          <w:position w:val="-6"/>
        </w:rPr>
        <w:object w:dxaOrig="540" w:dyaOrig="279" w14:anchorId="7825A09B">
          <v:shape id="_x0000_i1063" type="#_x0000_t75" style="width:24pt;height:12.65pt" o:ole="">
            <v:imagedata r:id="rId68" o:title=""/>
          </v:shape>
          <o:OLEObject Type="Embed" ProgID="Equation.3" ShapeID="_x0000_i1063" DrawAspect="Content" ObjectID="_1581327848" r:id="rId80"/>
        </w:object>
      </w:r>
      <w:r>
        <w:rPr>
          <w:rFonts w:hint="eastAsia"/>
          <w:lang w:eastAsia="zh-CN"/>
        </w:rPr>
        <w:t xml:space="preserve"> to </w:t>
      </w:r>
      <w:r w:rsidRPr="00136AA9">
        <w:rPr>
          <w:position w:val="-12"/>
        </w:rPr>
        <w:object w:dxaOrig="660" w:dyaOrig="360" w14:anchorId="568F57D0">
          <v:shape id="_x0000_i1064" type="#_x0000_t75" style="width:26pt;height:14.35pt" o:ole="">
            <v:imagedata r:id="rId81" o:title=""/>
          </v:shape>
          <o:OLEObject Type="Embed" ProgID="Equation.3" ShapeID="_x0000_i1064" DrawAspect="Content" ObjectID="_1581327849" r:id="rId82"/>
        </w:object>
      </w:r>
    </w:p>
    <w:p w14:paraId="66D46304" w14:textId="77777777" w:rsidR="00821E83" w:rsidRDefault="00821E83" w:rsidP="00821E83">
      <w:pPr>
        <w:ind w:left="284" w:firstLine="284"/>
        <w:rPr>
          <w:lang w:eastAsia="zh-CN"/>
        </w:rPr>
      </w:pPr>
      <w:r>
        <w:rPr>
          <w:rFonts w:hint="eastAsia"/>
          <w:lang w:eastAsia="zh-CN"/>
        </w:rPr>
        <w:tab/>
      </w:r>
      <w:r>
        <w:rPr>
          <w:rFonts w:hint="eastAsia"/>
          <w:lang w:eastAsia="zh-CN"/>
        </w:rPr>
        <w:tab/>
      </w:r>
      <w:r w:rsidRPr="00163F3E">
        <w:rPr>
          <w:position w:val="-14"/>
        </w:rPr>
        <w:object w:dxaOrig="1120" w:dyaOrig="400" w14:anchorId="5428A9FE">
          <v:shape id="_x0000_i1065" type="#_x0000_t75" style="width:49.65pt;height:18pt" o:ole="">
            <v:imagedata r:id="rId83" o:title=""/>
          </v:shape>
          <o:OLEObject Type="Embed" ProgID="Equation.3" ShapeID="_x0000_i1065" DrawAspect="Content" ObjectID="_1581327850" r:id="rId84"/>
        </w:object>
      </w:r>
      <w:r>
        <w:rPr>
          <w:rFonts w:hint="eastAsia"/>
          <w:lang w:eastAsia="zh-CN"/>
        </w:rPr>
        <w:t>;</w:t>
      </w:r>
    </w:p>
    <w:p w14:paraId="7CE78C62" w14:textId="77777777" w:rsidR="00821E83" w:rsidRDefault="00821E83" w:rsidP="00821E83">
      <w:pPr>
        <w:ind w:left="284" w:firstLine="284"/>
        <w:rPr>
          <w:lang w:eastAsia="zh-CN"/>
        </w:rPr>
      </w:pPr>
      <w:r>
        <w:rPr>
          <w:rFonts w:hint="eastAsia"/>
          <w:lang w:eastAsia="zh-CN"/>
        </w:rPr>
        <w:tab/>
      </w:r>
      <w:r>
        <w:rPr>
          <w:rFonts w:hint="eastAsia"/>
          <w:lang w:eastAsia="zh-CN"/>
        </w:rPr>
        <w:tab/>
      </w:r>
      <w:r w:rsidRPr="00163F3E">
        <w:rPr>
          <w:position w:val="-10"/>
        </w:rPr>
        <w:object w:dxaOrig="1060" w:dyaOrig="340" w14:anchorId="370E5089">
          <v:shape id="_x0000_i1066" type="#_x0000_t75" style="width:47pt;height:15.35pt" o:ole="">
            <v:imagedata r:id="rId85" o:title=""/>
          </v:shape>
          <o:OLEObject Type="Embed" ProgID="Equation.3" ShapeID="_x0000_i1066" DrawAspect="Content" ObjectID="_1581327851" r:id="rId86"/>
        </w:object>
      </w:r>
      <w:r>
        <w:rPr>
          <w:rFonts w:hint="eastAsia"/>
          <w:lang w:eastAsia="zh-CN"/>
        </w:rPr>
        <w:t>;</w:t>
      </w:r>
    </w:p>
    <w:p w14:paraId="5A017613" w14:textId="77777777" w:rsidR="00821E83" w:rsidRDefault="00821E83" w:rsidP="00821E83">
      <w:pPr>
        <w:ind w:left="284" w:firstLine="284"/>
        <w:rPr>
          <w:lang w:eastAsia="zh-CN"/>
        </w:rPr>
      </w:pPr>
      <w:r>
        <w:rPr>
          <w:rFonts w:hint="eastAsia"/>
          <w:lang w:eastAsia="zh-CN"/>
        </w:rPr>
        <w:tab/>
        <w:t>end for</w:t>
      </w:r>
    </w:p>
    <w:p w14:paraId="051B9517" w14:textId="77777777" w:rsidR="00821E83" w:rsidRDefault="00821E83" w:rsidP="00821E83">
      <w:pPr>
        <w:ind w:left="284" w:firstLine="284"/>
        <w:rPr>
          <w:lang w:eastAsia="zh-CN"/>
        </w:rPr>
      </w:pPr>
      <w:r>
        <w:rPr>
          <w:rFonts w:hint="eastAsia"/>
          <w:lang w:eastAsia="zh-CN"/>
        </w:rPr>
        <w:t>end for</w:t>
      </w:r>
    </w:p>
    <w:p w14:paraId="2974C7C3" w14:textId="77777777" w:rsidR="00821E83" w:rsidRDefault="00821E83" w:rsidP="00821E83">
      <w:pPr>
        <w:spacing w:after="0"/>
        <w:jc w:val="center"/>
        <w:rPr>
          <w:rFonts w:eastAsia="Malgun Gothic"/>
          <w:color w:val="FF0000"/>
          <w:lang w:eastAsia="ko-KR"/>
        </w:rPr>
      </w:pPr>
      <w:r>
        <w:rPr>
          <w:rFonts w:eastAsia="Malgun Gothic"/>
          <w:color w:val="FF0000"/>
          <w:lang w:eastAsia="ko-KR"/>
        </w:rPr>
        <w:t>&lt; Unchanged parts are omitted &gt;</w:t>
      </w:r>
    </w:p>
    <w:p w14:paraId="79726FFF" w14:textId="77777777" w:rsidR="00821E83" w:rsidRDefault="00821E83" w:rsidP="00821E83">
      <w:pPr>
        <w:spacing w:after="0"/>
        <w:rPr>
          <w:rFonts w:eastAsia="Malgun Gothic"/>
          <w:color w:val="FF0000"/>
          <w:lang w:eastAsia="ko-KR"/>
        </w:rPr>
      </w:pPr>
    </w:p>
    <w:p w14:paraId="2B22A1B2" w14:textId="77777777" w:rsidR="00821E83" w:rsidRPr="00B22AB6" w:rsidRDefault="00821E83" w:rsidP="00821E83">
      <w:pPr>
        <w:pStyle w:val="BodyText"/>
        <w:rPr>
          <w:b/>
          <w:i/>
          <w:iCs/>
          <w:szCs w:val="20"/>
          <w:lang w:val="en-GB" w:eastAsia="zh-CN"/>
        </w:rPr>
      </w:pPr>
      <w:r>
        <w:rPr>
          <w:lang w:eastAsia="ko-KR"/>
        </w:rPr>
        <w:t>----------------------</w:t>
      </w:r>
      <w:r>
        <w:rPr>
          <w:lang w:eastAsia="zh-CN"/>
        </w:rPr>
        <w:t xml:space="preserve">-------------------------------------   Text Proposal </w:t>
      </w:r>
      <w:proofErr w:type="gramStart"/>
      <w:r>
        <w:rPr>
          <w:lang w:eastAsia="ko-KR"/>
        </w:rPr>
        <w:t xml:space="preserve">End  </w:t>
      </w:r>
      <w:r>
        <w:rPr>
          <w:lang w:eastAsia="zh-CN"/>
        </w:rPr>
        <w:t>-------------------------------------------------</w:t>
      </w:r>
      <w:r>
        <w:rPr>
          <w:lang w:eastAsia="ko-KR"/>
        </w:rPr>
        <w:t>-----</w:t>
      </w:r>
      <w:proofErr w:type="gramEnd"/>
    </w:p>
    <w:p w14:paraId="34E940FE" w14:textId="732F3C28" w:rsidR="00821E83" w:rsidRDefault="00821E83" w:rsidP="00821E83">
      <w:r>
        <w:rPr>
          <w:b/>
          <w:i/>
          <w:u w:val="single"/>
        </w:rPr>
        <w:t>Proposal 3:</w:t>
      </w:r>
      <w:r>
        <w:rPr>
          <w:b/>
          <w:i/>
        </w:rPr>
        <w:t xml:space="preserve"> </w:t>
      </w:r>
      <w:r>
        <w:t xml:space="preserve">In Section 6.1.3.6 in 38.212, define </w:t>
      </w:r>
      <w:r w:rsidRPr="00427C0C">
        <w:rPr>
          <w:position w:val="-12"/>
        </w:rPr>
        <w:object w:dxaOrig="680" w:dyaOrig="380" w14:anchorId="177576F4">
          <v:shape id="_x0000_i1067" type="#_x0000_t75" style="width:34pt;height:19pt" o:ole="">
            <v:imagedata r:id="rId43" o:title=""/>
          </v:shape>
          <o:OLEObject Type="Embed" ProgID="Equation.DSMT4" ShapeID="_x0000_i1067" DrawAspect="Content" ObjectID="_1581327852" r:id="rId87"/>
        </w:object>
      </w:r>
      <w:r>
        <w:t xml:space="preserve"> as the number of modulated </w:t>
      </w:r>
      <w:r w:rsidR="006311EF">
        <w:t xml:space="preserve">UCI </w:t>
      </w:r>
      <w:r>
        <w:t>symbols in each PUCCH symbol, as listed below</w:t>
      </w:r>
    </w:p>
    <w:p w14:paraId="736F1308" w14:textId="0BF647C8" w:rsidR="00821E83" w:rsidRPr="00BF78F6" w:rsidRDefault="00821E83" w:rsidP="00821E83">
      <w:pPr>
        <w:pStyle w:val="ListParagraph"/>
        <w:numPr>
          <w:ilvl w:val="0"/>
          <w:numId w:val="16"/>
        </w:numPr>
        <w:rPr>
          <w:sz w:val="20"/>
          <w:szCs w:val="20"/>
          <w:lang w:val="en-GB"/>
        </w:rPr>
      </w:pPr>
      <w:r w:rsidRPr="00BF78F6">
        <w:rPr>
          <w:sz w:val="20"/>
          <w:szCs w:val="20"/>
        </w:rPr>
        <w:t xml:space="preserve">For PUCCH format 3, </w:t>
      </w:r>
      <w:r w:rsidRPr="00BF78F6">
        <w:rPr>
          <w:position w:val="-12"/>
          <w:sz w:val="20"/>
          <w:szCs w:val="20"/>
        </w:rPr>
        <w:object w:dxaOrig="2079" w:dyaOrig="380" w14:anchorId="10613E84">
          <v:shape id="_x0000_i1068" type="#_x0000_t75" style="width:91.65pt;height:16.65pt" o:ole="">
            <v:imagedata r:id="rId51" o:title=""/>
          </v:shape>
          <o:OLEObject Type="Embed" ProgID="Equation.DSMT4" ShapeID="_x0000_i1068" DrawAspect="Content" ObjectID="_1581327853" r:id="rId88"/>
        </w:object>
      </w:r>
      <w:r w:rsidR="00EA41E3" w:rsidRPr="00BF78F6">
        <w:rPr>
          <w:sz w:val="20"/>
          <w:szCs w:val="20"/>
        </w:rPr>
        <w:t xml:space="preserve">, where </w:t>
      </w:r>
      <w:r w:rsidR="00EA41E3" w:rsidRPr="00BF78F6">
        <w:rPr>
          <w:position w:val="-12"/>
          <w:sz w:val="20"/>
          <w:szCs w:val="20"/>
        </w:rPr>
        <w:object w:dxaOrig="880" w:dyaOrig="380" w14:anchorId="7A8FFC12">
          <v:shape id="_x0000_i1069" type="#_x0000_t75" style="width:44pt;height:19pt" o:ole="">
            <v:imagedata r:id="rId53" o:title=""/>
          </v:shape>
          <o:OLEObject Type="Embed" ProgID="Equation.DSMT4" ShapeID="_x0000_i1069" DrawAspect="Content" ObjectID="_1581327854" r:id="rId89"/>
        </w:object>
      </w:r>
      <w:r w:rsidR="00EA41E3" w:rsidRPr="00BF78F6">
        <w:rPr>
          <w:rFonts w:hint="eastAsia"/>
          <w:sz w:val="20"/>
          <w:szCs w:val="20"/>
          <w:lang w:eastAsia="zh-CN"/>
        </w:rPr>
        <w:t xml:space="preserve"> </w:t>
      </w:r>
      <w:r w:rsidR="00EA41E3" w:rsidRPr="00BF78F6">
        <w:rPr>
          <w:sz w:val="20"/>
          <w:szCs w:val="20"/>
          <w:lang w:eastAsia="zh-CN"/>
        </w:rPr>
        <w:t xml:space="preserve">are </w:t>
      </w:r>
      <w:r w:rsidR="00EA41E3" w:rsidRPr="00BF78F6">
        <w:rPr>
          <w:rFonts w:hint="eastAsia"/>
          <w:sz w:val="20"/>
          <w:szCs w:val="20"/>
          <w:lang w:eastAsia="zh-CN"/>
        </w:rPr>
        <w:t xml:space="preserve">number of PRBs that are determined by the UE for PUCCH </w:t>
      </w:r>
      <w:r w:rsidR="00EA41E3" w:rsidRPr="00BF78F6">
        <w:rPr>
          <w:sz w:val="20"/>
          <w:szCs w:val="20"/>
          <w:lang w:eastAsia="zh-CN"/>
        </w:rPr>
        <w:t>formats</w:t>
      </w:r>
      <w:r w:rsidR="00EA41E3" w:rsidRPr="00BF78F6">
        <w:rPr>
          <w:rFonts w:hint="eastAsia"/>
          <w:sz w:val="20"/>
          <w:szCs w:val="20"/>
          <w:lang w:eastAsia="zh-CN"/>
        </w:rPr>
        <w:t xml:space="preserve"> 3 transmission</w:t>
      </w:r>
      <w:r w:rsidR="00EA41E3" w:rsidRPr="00BF78F6">
        <w:rPr>
          <w:sz w:val="20"/>
          <w:szCs w:val="20"/>
          <w:lang w:eastAsia="zh-CN"/>
        </w:rPr>
        <w:t>.</w:t>
      </w:r>
    </w:p>
    <w:p w14:paraId="727E0CF1" w14:textId="5BB12498" w:rsidR="00821E83" w:rsidRPr="00BF78F6" w:rsidRDefault="00821E83" w:rsidP="00821E83">
      <w:pPr>
        <w:pStyle w:val="ListParagraph"/>
        <w:numPr>
          <w:ilvl w:val="0"/>
          <w:numId w:val="16"/>
        </w:numPr>
        <w:rPr>
          <w:sz w:val="20"/>
          <w:szCs w:val="20"/>
        </w:rPr>
      </w:pPr>
      <w:r w:rsidRPr="00BF78F6">
        <w:rPr>
          <w:sz w:val="20"/>
          <w:szCs w:val="20"/>
        </w:rPr>
        <w:t xml:space="preserve">For PUCCH format 4, </w:t>
      </w:r>
      <w:r w:rsidR="00414550" w:rsidRPr="00BF78F6">
        <w:rPr>
          <w:position w:val="-12"/>
          <w:sz w:val="20"/>
          <w:szCs w:val="20"/>
        </w:rPr>
        <w:object w:dxaOrig="2140" w:dyaOrig="380" w14:anchorId="5622FAD3">
          <v:shape id="_x0000_i1070" type="#_x0000_t75" style="width:99.65pt;height:17.65pt" o:ole="">
            <v:imagedata r:id="rId55" o:title=""/>
          </v:shape>
          <o:OLEObject Type="Embed" ProgID="Equation.DSMT4" ShapeID="_x0000_i1070" DrawAspect="Content" ObjectID="_1581327855" r:id="rId90"/>
        </w:object>
      </w:r>
      <w:r w:rsidR="00EA41E3" w:rsidRPr="00BF78F6">
        <w:rPr>
          <w:sz w:val="20"/>
          <w:szCs w:val="20"/>
        </w:rPr>
        <w:t>, where</w:t>
      </w:r>
      <w:r w:rsidR="00EA41E3" w:rsidRPr="00BF78F6">
        <w:rPr>
          <w:position w:val="-12"/>
          <w:sz w:val="20"/>
          <w:szCs w:val="20"/>
        </w:rPr>
        <w:object w:dxaOrig="880" w:dyaOrig="380" w14:anchorId="109A3DA3">
          <v:shape id="_x0000_i1071" type="#_x0000_t75" style="width:39pt;height:16.65pt" o:ole="">
            <v:imagedata r:id="rId57" o:title=""/>
          </v:shape>
          <o:OLEObject Type="Embed" ProgID="Equation.3" ShapeID="_x0000_i1071" DrawAspect="Content" ObjectID="_1581327856" r:id="rId91"/>
        </w:object>
      </w:r>
      <w:r w:rsidR="00EA41E3" w:rsidRPr="00BF78F6">
        <w:rPr>
          <w:rFonts w:hint="eastAsia"/>
          <w:sz w:val="20"/>
          <w:szCs w:val="20"/>
          <w:lang w:eastAsia="zh-CN"/>
        </w:rPr>
        <w:t xml:space="preserve"> is the spreading factor for PUCCH format 4.</w:t>
      </w:r>
    </w:p>
    <w:p w14:paraId="1C5C47A5" w14:textId="77777777" w:rsidR="00EA41E3" w:rsidRDefault="00EA41E3" w:rsidP="008A4D69">
      <w:pPr>
        <w:rPr>
          <w:b/>
          <w:i/>
          <w:u w:val="single"/>
        </w:rPr>
      </w:pPr>
    </w:p>
    <w:p w14:paraId="44B3CCAC" w14:textId="0E3B84A4" w:rsidR="000A4B12" w:rsidRDefault="008A4D69" w:rsidP="008A4D69">
      <w:r>
        <w:rPr>
          <w:b/>
          <w:i/>
          <w:u w:val="single"/>
        </w:rPr>
        <w:t>Proposal 4:</w:t>
      </w:r>
      <w:r>
        <w:rPr>
          <w:b/>
          <w:i/>
        </w:rPr>
        <w:t xml:space="preserve"> </w:t>
      </w:r>
      <w:r>
        <w:t xml:space="preserve">In Section 6.1.3.6 in 38.212, </w:t>
      </w:r>
      <w:r w:rsidR="000A4B12">
        <w:t>adopt the following TP</w:t>
      </w:r>
    </w:p>
    <w:p w14:paraId="1D552432" w14:textId="77777777" w:rsidR="000A4B12" w:rsidRDefault="008A4D69" w:rsidP="000A4B12">
      <w:pPr>
        <w:widowControl w:val="0"/>
        <w:spacing w:after="60"/>
        <w:rPr>
          <w:lang w:eastAsia="ko-KR"/>
        </w:rPr>
      </w:pPr>
      <w:r>
        <w:t xml:space="preserve"> </w:t>
      </w:r>
      <w:r w:rsidR="000A4B12">
        <w:rPr>
          <w:lang w:eastAsia="ko-KR"/>
        </w:rPr>
        <w:t>----------------------</w:t>
      </w:r>
      <w:r w:rsidR="000A4B12">
        <w:rPr>
          <w:lang w:eastAsia="zh-CN"/>
        </w:rPr>
        <w:t xml:space="preserve">-------------------------------------   Text Proposal </w:t>
      </w:r>
      <w:r w:rsidR="000A4B12">
        <w:rPr>
          <w:lang w:eastAsia="ko-KR"/>
        </w:rPr>
        <w:t xml:space="preserve">Start </w:t>
      </w:r>
      <w:r w:rsidR="000A4B12">
        <w:rPr>
          <w:lang w:eastAsia="zh-CN"/>
        </w:rPr>
        <w:t>-------------------------------------------------</w:t>
      </w:r>
      <w:r w:rsidR="000A4B12">
        <w:rPr>
          <w:lang w:eastAsia="ko-KR"/>
        </w:rPr>
        <w:t>-----</w:t>
      </w:r>
    </w:p>
    <w:p w14:paraId="665A669B" w14:textId="77777777" w:rsidR="000A4B12" w:rsidRPr="00821E83" w:rsidRDefault="000A4B12" w:rsidP="000A4B12">
      <w:pPr>
        <w:pStyle w:val="Heading4"/>
        <w:numPr>
          <w:ilvl w:val="0"/>
          <w:numId w:val="0"/>
        </w:numPr>
        <w:ind w:left="864" w:hanging="864"/>
        <w:rPr>
          <w:lang w:eastAsia="zh-CN"/>
        </w:rPr>
      </w:pPr>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p>
    <w:p w14:paraId="351F3D59" w14:textId="77777777" w:rsidR="000A4B12" w:rsidRPr="00821E83" w:rsidRDefault="000A4B12" w:rsidP="000A4B12">
      <w:pPr>
        <w:spacing w:after="0"/>
        <w:jc w:val="center"/>
        <w:rPr>
          <w:rFonts w:eastAsia="Malgun Gothic"/>
          <w:color w:val="FF0000"/>
          <w:lang w:eastAsia="ko-KR"/>
        </w:rPr>
      </w:pPr>
      <w:r>
        <w:rPr>
          <w:rFonts w:eastAsia="Malgun Gothic"/>
          <w:color w:val="FF0000"/>
          <w:lang w:eastAsia="ko-KR"/>
        </w:rPr>
        <w:t>&lt; Unchanged parts are omitted &gt;</w:t>
      </w:r>
    </w:p>
    <w:p w14:paraId="0A814E89" w14:textId="77777777" w:rsidR="000A4B12" w:rsidRDefault="000A4B12" w:rsidP="000A4B12">
      <w:pPr>
        <w:ind w:left="284" w:firstLine="284"/>
        <w:rPr>
          <w:lang w:eastAsia="zh-CN"/>
        </w:rPr>
      </w:pPr>
      <w:r>
        <w:rPr>
          <w:rFonts w:hint="eastAsia"/>
          <w:lang w:eastAsia="zh-CN"/>
        </w:rPr>
        <w:t xml:space="preserve">for </w:t>
      </w:r>
      <w:r w:rsidRPr="00A140D8">
        <w:rPr>
          <w:position w:val="-6"/>
        </w:rPr>
        <w:object w:dxaOrig="560" w:dyaOrig="279" w14:anchorId="045D6E0E">
          <v:shape id="_x0000_i1072" type="#_x0000_t75" style="width:24.65pt;height:12.65pt" o:ole="">
            <v:imagedata r:id="rId64" o:title=""/>
          </v:shape>
          <o:OLEObject Type="Embed" ProgID="Equation.3" ShapeID="_x0000_i1072" DrawAspect="Content" ObjectID="_1581327857" r:id="rId92"/>
        </w:object>
      </w:r>
      <w:r>
        <w:rPr>
          <w:rFonts w:hint="eastAsia"/>
          <w:lang w:eastAsia="zh-CN"/>
        </w:rPr>
        <w:t xml:space="preserve"> to</w:t>
      </w:r>
      <w:r>
        <w:rPr>
          <w:lang w:eastAsia="zh-CN"/>
        </w:rPr>
        <w:t xml:space="preserve"> </w:t>
      </w:r>
      <w:r w:rsidRPr="00821E83">
        <w:rPr>
          <w:position w:val="-12"/>
        </w:rPr>
        <w:object w:dxaOrig="999" w:dyaOrig="380" w14:anchorId="0F53BD65">
          <v:shape id="_x0000_i1073" type="#_x0000_t75" style="width:44.35pt;height:17pt" o:ole="">
            <v:imagedata r:id="rId66" o:title=""/>
          </v:shape>
          <o:OLEObject Type="Embed" ProgID="Equation.DSMT4" ShapeID="_x0000_i1073" DrawAspect="Content" ObjectID="_1581327858" r:id="rId93"/>
        </w:object>
      </w:r>
      <w:r>
        <w:rPr>
          <w:rFonts w:hint="eastAsia"/>
          <w:lang w:eastAsia="zh-CN"/>
        </w:rPr>
        <w:t xml:space="preserve"> </w:t>
      </w:r>
    </w:p>
    <w:p w14:paraId="1DAE9106" w14:textId="25553CD7" w:rsidR="000A4B12" w:rsidRDefault="000A4B12" w:rsidP="000A4B12">
      <w:pPr>
        <w:ind w:left="284" w:firstLine="284"/>
        <w:rPr>
          <w:lang w:eastAsia="zh-CN"/>
        </w:rPr>
      </w:pPr>
      <w:r>
        <w:rPr>
          <w:rFonts w:hint="eastAsia"/>
          <w:lang w:eastAsia="zh-CN"/>
        </w:rPr>
        <w:tab/>
      </w:r>
      <w:r w:rsidR="00F11678">
        <w:rPr>
          <w:lang w:eastAsia="zh-CN"/>
        </w:rPr>
        <w:tab/>
      </w:r>
      <w:r>
        <w:rPr>
          <w:rFonts w:hint="eastAsia"/>
          <w:lang w:eastAsia="zh-CN"/>
        </w:rPr>
        <w:t xml:space="preserve">for </w:t>
      </w:r>
      <w:r w:rsidRPr="00A140D8">
        <w:rPr>
          <w:position w:val="-6"/>
        </w:rPr>
        <w:object w:dxaOrig="540" w:dyaOrig="279" w14:anchorId="1A9588E9">
          <v:shape id="_x0000_i1074" type="#_x0000_t75" style="width:24pt;height:12.65pt" o:ole="">
            <v:imagedata r:id="rId68" o:title=""/>
          </v:shape>
          <o:OLEObject Type="Embed" ProgID="Equation.3" ShapeID="_x0000_i1074" DrawAspect="Content" ObjectID="_1581327859" r:id="rId94"/>
        </w:object>
      </w:r>
      <w:r>
        <w:rPr>
          <w:rFonts w:hint="eastAsia"/>
          <w:lang w:eastAsia="zh-CN"/>
        </w:rPr>
        <w:t xml:space="preserve"> to </w:t>
      </w:r>
      <w:r w:rsidRPr="00136AA9">
        <w:rPr>
          <w:position w:val="-12"/>
        </w:rPr>
        <w:object w:dxaOrig="660" w:dyaOrig="360" w14:anchorId="75B2157A">
          <v:shape id="_x0000_i1075" type="#_x0000_t75" style="width:26pt;height:14.35pt" o:ole="">
            <v:imagedata r:id="rId70" o:title=""/>
          </v:shape>
          <o:OLEObject Type="Embed" ProgID="Equation.3" ShapeID="_x0000_i1075" DrawAspect="Content" ObjectID="_1581327860" r:id="rId95"/>
        </w:object>
      </w:r>
    </w:p>
    <w:p w14:paraId="4CFE4FF2" w14:textId="106680FF" w:rsidR="000A4B12" w:rsidRDefault="000A4B12" w:rsidP="00F11678">
      <w:pPr>
        <w:ind w:left="288" w:firstLine="284"/>
        <w:rPr>
          <w:lang w:eastAsia="zh-CN"/>
        </w:rPr>
      </w:pPr>
      <w:r>
        <w:rPr>
          <w:rFonts w:hint="eastAsia"/>
          <w:lang w:eastAsia="zh-CN"/>
        </w:rPr>
        <w:tab/>
      </w:r>
      <w:r>
        <w:rPr>
          <w:rFonts w:hint="eastAsia"/>
          <w:lang w:eastAsia="zh-CN"/>
        </w:rPr>
        <w:tab/>
      </w:r>
      <w:r w:rsidR="00F11678">
        <w:rPr>
          <w:lang w:eastAsia="zh-CN"/>
        </w:rPr>
        <w:tab/>
      </w:r>
      <w:r w:rsidRPr="00163F3E">
        <w:rPr>
          <w:position w:val="-14"/>
        </w:rPr>
        <w:object w:dxaOrig="1080" w:dyaOrig="400" w14:anchorId="4BEEEA6C">
          <v:shape id="_x0000_i1076" type="#_x0000_t75" style="width:47.65pt;height:18pt" o:ole="">
            <v:imagedata r:id="rId72" o:title=""/>
          </v:shape>
          <o:OLEObject Type="Embed" ProgID="Equation.3" ShapeID="_x0000_i1076" DrawAspect="Content" ObjectID="_1581327861" r:id="rId96"/>
        </w:object>
      </w:r>
      <w:r>
        <w:rPr>
          <w:rFonts w:hint="eastAsia"/>
          <w:lang w:eastAsia="zh-CN"/>
        </w:rPr>
        <w:t>;</w:t>
      </w:r>
    </w:p>
    <w:p w14:paraId="534DDCAA" w14:textId="79D79023" w:rsidR="000A4B12" w:rsidRDefault="000A4B12" w:rsidP="00F11678">
      <w:pPr>
        <w:ind w:left="288" w:firstLine="284"/>
        <w:rPr>
          <w:lang w:eastAsia="zh-CN"/>
        </w:rPr>
      </w:pPr>
      <w:r>
        <w:rPr>
          <w:rFonts w:hint="eastAsia"/>
          <w:lang w:eastAsia="zh-CN"/>
        </w:rPr>
        <w:tab/>
      </w:r>
      <w:r>
        <w:rPr>
          <w:rFonts w:hint="eastAsia"/>
          <w:lang w:eastAsia="zh-CN"/>
        </w:rPr>
        <w:tab/>
      </w:r>
      <w:r w:rsidR="00F11678">
        <w:rPr>
          <w:lang w:eastAsia="zh-CN"/>
        </w:rPr>
        <w:tab/>
      </w:r>
      <w:r w:rsidRPr="00163F3E">
        <w:rPr>
          <w:position w:val="-10"/>
        </w:rPr>
        <w:object w:dxaOrig="980" w:dyaOrig="340" w14:anchorId="27A409E0">
          <v:shape id="_x0000_i1077" type="#_x0000_t75" style="width:43.35pt;height:15.35pt" o:ole="">
            <v:imagedata r:id="rId74" o:title=""/>
          </v:shape>
          <o:OLEObject Type="Embed" ProgID="Equation.3" ShapeID="_x0000_i1077" DrawAspect="Content" ObjectID="_1581327862" r:id="rId97"/>
        </w:object>
      </w:r>
      <w:r>
        <w:rPr>
          <w:rFonts w:hint="eastAsia"/>
          <w:lang w:eastAsia="zh-CN"/>
        </w:rPr>
        <w:t>;</w:t>
      </w:r>
    </w:p>
    <w:p w14:paraId="6D175938" w14:textId="77777777" w:rsidR="000A4B12" w:rsidRDefault="000A4B12" w:rsidP="000A4B12">
      <w:pPr>
        <w:ind w:left="568" w:firstLine="284"/>
        <w:rPr>
          <w:lang w:eastAsia="zh-CN"/>
        </w:rPr>
      </w:pPr>
      <w:r>
        <w:rPr>
          <w:rFonts w:hint="eastAsia"/>
          <w:lang w:eastAsia="zh-CN"/>
        </w:rPr>
        <w:t>end</w:t>
      </w:r>
    </w:p>
    <w:p w14:paraId="33C6B607" w14:textId="77777777" w:rsidR="000A4B12" w:rsidRPr="00821E83" w:rsidRDefault="000A4B12" w:rsidP="000A4B12">
      <w:pPr>
        <w:ind w:left="284" w:firstLine="284"/>
        <w:rPr>
          <w:lang w:eastAsia="zh-CN"/>
        </w:rPr>
      </w:pPr>
      <w:r>
        <w:rPr>
          <w:rFonts w:hint="eastAsia"/>
          <w:lang w:eastAsia="zh-CN"/>
        </w:rPr>
        <w:t>end for</w:t>
      </w:r>
    </w:p>
    <w:p w14:paraId="6941E79B" w14:textId="77777777" w:rsidR="000A4B12" w:rsidRDefault="000A4B12" w:rsidP="000A4B12">
      <w:pPr>
        <w:spacing w:after="0"/>
        <w:jc w:val="center"/>
        <w:rPr>
          <w:rFonts w:eastAsia="Malgun Gothic"/>
          <w:color w:val="FF0000"/>
          <w:lang w:eastAsia="ko-KR"/>
        </w:rPr>
      </w:pPr>
      <w:r>
        <w:rPr>
          <w:rFonts w:eastAsia="Malgun Gothic"/>
          <w:color w:val="FF0000"/>
          <w:lang w:eastAsia="ko-KR"/>
        </w:rPr>
        <w:t>&lt; Unchanged parts are omitted &gt;</w:t>
      </w:r>
    </w:p>
    <w:p w14:paraId="205F26F0" w14:textId="77777777" w:rsidR="000A4B12" w:rsidRDefault="000A4B12" w:rsidP="000A4B12">
      <w:pPr>
        <w:ind w:left="284" w:firstLine="284"/>
        <w:rPr>
          <w:lang w:eastAsia="zh-CN"/>
        </w:rPr>
      </w:pPr>
      <w:r>
        <w:rPr>
          <w:rFonts w:hint="eastAsia"/>
          <w:lang w:eastAsia="zh-CN"/>
        </w:rPr>
        <w:t xml:space="preserve">for </w:t>
      </w:r>
      <w:r w:rsidRPr="005D1AB9">
        <w:rPr>
          <w:position w:val="-14"/>
        </w:rPr>
        <w:object w:dxaOrig="1620" w:dyaOrig="400" w14:anchorId="5B1BABA4">
          <v:shape id="_x0000_i1078" type="#_x0000_t75" style="width:71.65pt;height:18pt" o:ole="">
            <v:imagedata r:id="rId76" o:title=""/>
          </v:shape>
          <o:OLEObject Type="Embed" ProgID="Equation.3" ShapeID="_x0000_i1078" DrawAspect="Content" ObjectID="_1581327863" r:id="rId98"/>
        </w:object>
      </w:r>
      <w:r>
        <w:rPr>
          <w:rFonts w:hint="eastAsia"/>
          <w:lang w:eastAsia="zh-CN"/>
        </w:rPr>
        <w:t xml:space="preserve"> to </w:t>
      </w:r>
      <w:r w:rsidRPr="00821E83">
        <w:rPr>
          <w:position w:val="-12"/>
        </w:rPr>
        <w:object w:dxaOrig="999" w:dyaOrig="380" w14:anchorId="4F94A78A">
          <v:shape id="_x0000_i1079" type="#_x0000_t75" style="width:44.35pt;height:17pt" o:ole="">
            <v:imagedata r:id="rId78" o:title=""/>
          </v:shape>
          <o:OLEObject Type="Embed" ProgID="Equation.DSMT4" ShapeID="_x0000_i1079" DrawAspect="Content" ObjectID="_1581327864" r:id="rId99"/>
        </w:object>
      </w:r>
    </w:p>
    <w:p w14:paraId="7D6581CD" w14:textId="466F0C5E" w:rsidR="000A4B12" w:rsidRDefault="00F11678" w:rsidP="00F11678">
      <w:pPr>
        <w:ind w:left="288" w:firstLine="284"/>
        <w:rPr>
          <w:lang w:eastAsia="zh-CN"/>
        </w:rPr>
      </w:pPr>
      <w:r>
        <w:rPr>
          <w:lang w:eastAsia="zh-CN"/>
        </w:rPr>
        <w:tab/>
      </w:r>
      <w:r w:rsidR="000A4B12">
        <w:rPr>
          <w:rFonts w:hint="eastAsia"/>
          <w:lang w:eastAsia="zh-CN"/>
        </w:rPr>
        <w:tab/>
        <w:t xml:space="preserve">for </w:t>
      </w:r>
      <w:r w:rsidR="000A4B12" w:rsidRPr="00A140D8">
        <w:rPr>
          <w:position w:val="-6"/>
        </w:rPr>
        <w:object w:dxaOrig="540" w:dyaOrig="279" w14:anchorId="14EC47BB">
          <v:shape id="_x0000_i1080" type="#_x0000_t75" style="width:24pt;height:12.65pt" o:ole="">
            <v:imagedata r:id="rId68" o:title=""/>
          </v:shape>
          <o:OLEObject Type="Embed" ProgID="Equation.3" ShapeID="_x0000_i1080" DrawAspect="Content" ObjectID="_1581327865" r:id="rId100"/>
        </w:object>
      </w:r>
      <w:r w:rsidR="000A4B12">
        <w:rPr>
          <w:rFonts w:hint="eastAsia"/>
          <w:lang w:eastAsia="zh-CN"/>
        </w:rPr>
        <w:t xml:space="preserve"> to </w:t>
      </w:r>
      <w:r w:rsidR="000A4B12" w:rsidRPr="00136AA9">
        <w:rPr>
          <w:position w:val="-12"/>
        </w:rPr>
        <w:object w:dxaOrig="660" w:dyaOrig="360" w14:anchorId="4788884E">
          <v:shape id="_x0000_i1081" type="#_x0000_t75" style="width:26pt;height:14.35pt" o:ole="">
            <v:imagedata r:id="rId81" o:title=""/>
          </v:shape>
          <o:OLEObject Type="Embed" ProgID="Equation.3" ShapeID="_x0000_i1081" DrawAspect="Content" ObjectID="_1581327866" r:id="rId101"/>
        </w:object>
      </w:r>
    </w:p>
    <w:p w14:paraId="3A3193A7" w14:textId="37A8A446" w:rsidR="000A4B12" w:rsidRDefault="000A4B12" w:rsidP="00F11678">
      <w:pPr>
        <w:ind w:left="288" w:firstLine="284"/>
        <w:rPr>
          <w:lang w:eastAsia="zh-CN"/>
        </w:rPr>
      </w:pPr>
      <w:r>
        <w:rPr>
          <w:rFonts w:hint="eastAsia"/>
          <w:lang w:eastAsia="zh-CN"/>
        </w:rPr>
        <w:tab/>
      </w:r>
      <w:r>
        <w:rPr>
          <w:rFonts w:hint="eastAsia"/>
          <w:lang w:eastAsia="zh-CN"/>
        </w:rPr>
        <w:tab/>
      </w:r>
      <w:r w:rsidR="00F11678">
        <w:rPr>
          <w:lang w:eastAsia="zh-CN"/>
        </w:rPr>
        <w:tab/>
      </w:r>
      <w:r w:rsidRPr="00163F3E">
        <w:rPr>
          <w:position w:val="-14"/>
        </w:rPr>
        <w:object w:dxaOrig="1120" w:dyaOrig="400" w14:anchorId="5BE1FB17">
          <v:shape id="_x0000_i1082" type="#_x0000_t75" style="width:49.65pt;height:18pt" o:ole="">
            <v:imagedata r:id="rId83" o:title=""/>
          </v:shape>
          <o:OLEObject Type="Embed" ProgID="Equation.3" ShapeID="_x0000_i1082" DrawAspect="Content" ObjectID="_1581327867" r:id="rId102"/>
        </w:object>
      </w:r>
      <w:r>
        <w:rPr>
          <w:rFonts w:hint="eastAsia"/>
          <w:lang w:eastAsia="zh-CN"/>
        </w:rPr>
        <w:t>;</w:t>
      </w:r>
    </w:p>
    <w:p w14:paraId="1AFA4304" w14:textId="44A59FC2" w:rsidR="000A4B12" w:rsidRDefault="000A4B12" w:rsidP="00F11678">
      <w:pPr>
        <w:ind w:left="288" w:firstLine="284"/>
        <w:rPr>
          <w:lang w:eastAsia="zh-CN"/>
        </w:rPr>
      </w:pPr>
      <w:r>
        <w:rPr>
          <w:rFonts w:hint="eastAsia"/>
          <w:lang w:eastAsia="zh-CN"/>
        </w:rPr>
        <w:tab/>
      </w:r>
      <w:r>
        <w:rPr>
          <w:rFonts w:hint="eastAsia"/>
          <w:lang w:eastAsia="zh-CN"/>
        </w:rPr>
        <w:tab/>
      </w:r>
      <w:r w:rsidR="00F11678">
        <w:rPr>
          <w:lang w:eastAsia="zh-CN"/>
        </w:rPr>
        <w:tab/>
      </w:r>
      <w:r w:rsidRPr="00163F3E">
        <w:rPr>
          <w:position w:val="-10"/>
        </w:rPr>
        <w:object w:dxaOrig="1060" w:dyaOrig="340" w14:anchorId="076A8AA2">
          <v:shape id="_x0000_i1083" type="#_x0000_t75" style="width:47pt;height:15.35pt" o:ole="">
            <v:imagedata r:id="rId85" o:title=""/>
          </v:shape>
          <o:OLEObject Type="Embed" ProgID="Equation.3" ShapeID="_x0000_i1083" DrawAspect="Content" ObjectID="_1581327868" r:id="rId103"/>
        </w:object>
      </w:r>
      <w:r>
        <w:rPr>
          <w:rFonts w:hint="eastAsia"/>
          <w:lang w:eastAsia="zh-CN"/>
        </w:rPr>
        <w:t>;</w:t>
      </w:r>
    </w:p>
    <w:p w14:paraId="0DE99FA9" w14:textId="723FED0E" w:rsidR="000A4B12" w:rsidRDefault="000A4B12" w:rsidP="00F11678">
      <w:pPr>
        <w:ind w:left="288" w:firstLine="284"/>
        <w:rPr>
          <w:lang w:eastAsia="zh-CN"/>
        </w:rPr>
      </w:pPr>
      <w:r>
        <w:rPr>
          <w:rFonts w:hint="eastAsia"/>
          <w:lang w:eastAsia="zh-CN"/>
        </w:rPr>
        <w:lastRenderedPageBreak/>
        <w:tab/>
      </w:r>
      <w:r w:rsidR="00F11678">
        <w:rPr>
          <w:lang w:eastAsia="zh-CN"/>
        </w:rPr>
        <w:tab/>
      </w:r>
      <w:r>
        <w:rPr>
          <w:rFonts w:hint="eastAsia"/>
          <w:lang w:eastAsia="zh-CN"/>
        </w:rPr>
        <w:t>end for</w:t>
      </w:r>
    </w:p>
    <w:p w14:paraId="569EDA81" w14:textId="77777777" w:rsidR="000A4B12" w:rsidRDefault="000A4B12" w:rsidP="000A4B12">
      <w:pPr>
        <w:ind w:left="284" w:firstLine="284"/>
        <w:rPr>
          <w:lang w:eastAsia="zh-CN"/>
        </w:rPr>
      </w:pPr>
      <w:r>
        <w:rPr>
          <w:rFonts w:hint="eastAsia"/>
          <w:lang w:eastAsia="zh-CN"/>
        </w:rPr>
        <w:t>end for</w:t>
      </w:r>
    </w:p>
    <w:p w14:paraId="273164FA" w14:textId="77777777" w:rsidR="000A4B12" w:rsidRDefault="000A4B12" w:rsidP="000A4B12">
      <w:pPr>
        <w:spacing w:after="0"/>
        <w:jc w:val="center"/>
        <w:rPr>
          <w:rFonts w:eastAsia="Malgun Gothic"/>
          <w:color w:val="FF0000"/>
          <w:lang w:eastAsia="ko-KR"/>
        </w:rPr>
      </w:pPr>
      <w:r>
        <w:rPr>
          <w:rFonts w:eastAsia="Malgun Gothic"/>
          <w:color w:val="FF0000"/>
          <w:lang w:eastAsia="ko-KR"/>
        </w:rPr>
        <w:t>&lt; Unchanged parts are omitted &gt;</w:t>
      </w:r>
    </w:p>
    <w:p w14:paraId="2CFB83B1" w14:textId="77777777" w:rsidR="000A4B12" w:rsidRDefault="000A4B12" w:rsidP="000A4B12">
      <w:pPr>
        <w:spacing w:after="0"/>
        <w:rPr>
          <w:rFonts w:eastAsia="Malgun Gothic"/>
          <w:color w:val="FF0000"/>
          <w:lang w:eastAsia="ko-KR"/>
        </w:rPr>
      </w:pPr>
    </w:p>
    <w:p w14:paraId="712BE019" w14:textId="47F7F1F8" w:rsidR="008A4D69" w:rsidRPr="008A4D69" w:rsidRDefault="000A4B12" w:rsidP="000A4B12">
      <w:r>
        <w:rPr>
          <w:lang w:eastAsia="ko-KR"/>
        </w:rPr>
        <w:t>----------------------</w:t>
      </w:r>
      <w:r>
        <w:rPr>
          <w:lang w:eastAsia="zh-CN"/>
        </w:rPr>
        <w:t xml:space="preserve">-------------------------------------   Text Proposal </w:t>
      </w:r>
      <w:proofErr w:type="gramStart"/>
      <w:r>
        <w:rPr>
          <w:lang w:eastAsia="ko-KR"/>
        </w:rPr>
        <w:t xml:space="preserve">End  </w:t>
      </w:r>
      <w:r>
        <w:rPr>
          <w:lang w:eastAsia="zh-CN"/>
        </w:rPr>
        <w:t>-------------------------------------------------</w:t>
      </w:r>
      <w:r>
        <w:rPr>
          <w:lang w:eastAsia="ko-KR"/>
        </w:rPr>
        <w:t>-----</w:t>
      </w:r>
      <w:proofErr w:type="gramEnd"/>
    </w:p>
    <w:p w14:paraId="130A289D" w14:textId="5776BE87" w:rsidR="00E168E5" w:rsidRDefault="006341FE" w:rsidP="000A3CBA">
      <w:pPr>
        <w:pStyle w:val="Heading1"/>
        <w:jc w:val="both"/>
      </w:pPr>
      <w:r>
        <w:t>Conclusions</w:t>
      </w:r>
      <w:bookmarkEnd w:id="9"/>
      <w:bookmarkEnd w:id="10"/>
      <w:bookmarkEnd w:id="11"/>
    </w:p>
    <w:bookmarkEnd w:id="12"/>
    <w:bookmarkEnd w:id="13"/>
    <w:bookmarkEnd w:id="14"/>
    <w:bookmarkEnd w:id="15"/>
    <w:bookmarkEnd w:id="16"/>
    <w:bookmarkEnd w:id="17"/>
    <w:bookmarkEnd w:id="18"/>
    <w:p w14:paraId="3B3C4F82" w14:textId="29A6DB67" w:rsidR="00EC1D6A" w:rsidRPr="003F74DE" w:rsidRDefault="003F74DE" w:rsidP="003F74DE">
      <w:pPr>
        <w:rPr>
          <w:b/>
          <w:bCs/>
          <w:i/>
          <w:iCs/>
        </w:rPr>
      </w:pPr>
      <w:r>
        <w:t>We have motivated the following proposals regarding long PUCCH:</w:t>
      </w:r>
    </w:p>
    <w:p w14:paraId="27CB862B" w14:textId="77777777" w:rsidR="003F74DE" w:rsidRDefault="003F74DE" w:rsidP="003F74DE">
      <w:pPr>
        <w:rPr>
          <w:b/>
          <w:bCs/>
          <w:i/>
          <w:iCs/>
        </w:rPr>
      </w:pPr>
      <w:r>
        <w:rPr>
          <w:b/>
          <w:i/>
          <w:u w:val="single"/>
        </w:rPr>
        <w:t>Proposal 1:</w:t>
      </w:r>
      <w:r>
        <w:rPr>
          <w:b/>
          <w:i/>
        </w:rPr>
        <w:t xml:space="preserve"> </w:t>
      </w:r>
      <w:r>
        <w:rPr>
          <w:b/>
          <w:bCs/>
          <w:i/>
          <w:iCs/>
        </w:rPr>
        <w:t xml:space="preserve">If a 1-slot SR-only opportunity overlaps in time with a grant for a 1-slot Ack transmission on PUCCH, 1 bit SR is appended to the Ack prior to encoding. SR and Ack are transmitted in TDM fashion with partial or complete DTX on either the Ack or the SR resource to avoid FDM overlap. </w:t>
      </w:r>
    </w:p>
    <w:p w14:paraId="45E6F2F1" w14:textId="5EFBB707" w:rsidR="003F74DE" w:rsidRPr="003F3D8A" w:rsidRDefault="003F74DE" w:rsidP="003F74DE">
      <w:pPr>
        <w:pStyle w:val="ListParagraph"/>
        <w:numPr>
          <w:ilvl w:val="0"/>
          <w:numId w:val="16"/>
        </w:numPr>
        <w:jc w:val="both"/>
        <w:rPr>
          <w:rFonts w:ascii="Times New Roman" w:hAnsi="Times New Roman"/>
          <w:b/>
          <w:i/>
          <w:sz w:val="20"/>
          <w:lang w:val="en-GB"/>
        </w:rPr>
      </w:pPr>
      <w:r>
        <w:rPr>
          <w:rFonts w:ascii="Times New Roman" w:hAnsi="Times New Roman"/>
          <w:b/>
          <w:i/>
          <w:sz w:val="20"/>
          <w:lang w:val="en-GB"/>
        </w:rPr>
        <w:t>DTX r</w:t>
      </w:r>
      <w:r w:rsidR="003B77A4">
        <w:rPr>
          <w:rFonts w:ascii="Times New Roman" w:hAnsi="Times New Roman"/>
          <w:b/>
          <w:i/>
          <w:sz w:val="20"/>
          <w:lang w:val="en-GB"/>
        </w:rPr>
        <w:t xml:space="preserve">ules are illustrated in </w:t>
      </w:r>
      <w:r w:rsidR="003B77A4">
        <w:rPr>
          <w:rFonts w:ascii="Times New Roman" w:hAnsi="Times New Roman"/>
          <w:b/>
          <w:i/>
          <w:sz w:val="20"/>
          <w:lang w:val="en-GB"/>
        </w:rPr>
        <w:fldChar w:fldCharType="begin"/>
      </w:r>
      <w:r w:rsidR="003B77A4">
        <w:rPr>
          <w:rFonts w:ascii="Times New Roman" w:hAnsi="Times New Roman"/>
          <w:b/>
          <w:i/>
          <w:sz w:val="20"/>
          <w:lang w:val="en-GB"/>
        </w:rPr>
        <w:instrText xml:space="preserve"> REF _Ref503446441 \h </w:instrText>
      </w:r>
      <w:r w:rsidR="003B77A4">
        <w:rPr>
          <w:rFonts w:ascii="Times New Roman" w:hAnsi="Times New Roman"/>
          <w:b/>
          <w:i/>
          <w:sz w:val="20"/>
          <w:lang w:val="en-GB"/>
        </w:rPr>
      </w:r>
      <w:r w:rsidR="003B77A4">
        <w:rPr>
          <w:rFonts w:ascii="Times New Roman" w:hAnsi="Times New Roman"/>
          <w:b/>
          <w:i/>
          <w:sz w:val="20"/>
          <w:lang w:val="en-GB"/>
        </w:rPr>
        <w:fldChar w:fldCharType="separate"/>
      </w:r>
      <w:r w:rsidR="003B77A4" w:rsidRPr="004D5E14">
        <w:rPr>
          <w:b/>
        </w:rPr>
        <w:t xml:space="preserve">Figure </w:t>
      </w:r>
      <w:r w:rsidR="003B77A4">
        <w:rPr>
          <w:b/>
          <w:noProof/>
        </w:rPr>
        <w:t>1</w:t>
      </w:r>
      <w:r w:rsidR="003B77A4">
        <w:rPr>
          <w:rFonts w:ascii="Times New Roman" w:hAnsi="Times New Roman"/>
          <w:b/>
          <w:i/>
          <w:sz w:val="20"/>
          <w:lang w:val="en-GB"/>
        </w:rPr>
        <w:fldChar w:fldCharType="end"/>
      </w:r>
      <w:r>
        <w:rPr>
          <w:rFonts w:ascii="Times New Roman" w:hAnsi="Times New Roman"/>
          <w:b/>
          <w:i/>
          <w:sz w:val="20"/>
          <w:lang w:val="en-GB"/>
        </w:rPr>
        <w:t>, and depend on relative priority of Ack and SR, which follows the priority of their associated logical channels. Ties are resolved with Ack being given higher priority than SR.</w:t>
      </w:r>
    </w:p>
    <w:p w14:paraId="3C859F8B" w14:textId="77777777" w:rsidR="003861A5" w:rsidRDefault="003861A5" w:rsidP="00EE27E9">
      <w:pPr>
        <w:rPr>
          <w:b/>
          <w:i/>
          <w:lang w:val="en-GB"/>
        </w:rPr>
      </w:pPr>
    </w:p>
    <w:p w14:paraId="24C8FA52" w14:textId="6EE4044B" w:rsidR="00EE27E9" w:rsidRDefault="00831080" w:rsidP="00EE27E9">
      <w:pPr>
        <w:rPr>
          <w:b/>
          <w:i/>
        </w:rPr>
      </w:pPr>
      <w:r>
        <w:rPr>
          <w:b/>
          <w:i/>
          <w:u w:val="single"/>
        </w:rPr>
        <w:t>Observation 1:</w:t>
      </w:r>
      <w:r>
        <w:rPr>
          <w:b/>
          <w:i/>
        </w:rPr>
        <w:t xml:space="preserve"> Using the capacity-4 </w:t>
      </w:r>
      <w:proofErr w:type="spellStart"/>
      <w:r>
        <w:rPr>
          <w:b/>
          <w:i/>
        </w:rPr>
        <w:t>preDFT</w:t>
      </w:r>
      <w:proofErr w:type="spellEnd"/>
      <w:r>
        <w:rPr>
          <w:b/>
          <w:i/>
        </w:rPr>
        <w:t xml:space="preserve"> OCC code agreed in RAN1 91, with pi/2-BPSK modulation, the PAPR of OCC Sequence 0 is 2 dB larger than that of Sequences 1 and 3, and is only 0.8 dB smaller than that of QPSK. </w:t>
      </w:r>
    </w:p>
    <w:p w14:paraId="2F41E62A" w14:textId="75B6E3A9" w:rsidR="00E239C3" w:rsidRDefault="00E239C3" w:rsidP="00EE27E9">
      <w:pPr>
        <w:rPr>
          <w:b/>
        </w:rPr>
      </w:pPr>
      <w:r>
        <w:rPr>
          <w:b/>
          <w:i/>
          <w:u w:val="single"/>
        </w:rPr>
        <w:t>Observation 2:</w:t>
      </w:r>
      <w:r>
        <w:rPr>
          <w:b/>
          <w:i/>
        </w:rPr>
        <w:t xml:space="preserve"> Using the capacity-4 pre-DFT OCC code agreed in RAN1 91, with pi/2-BPSK modulation, the CM of OCC Sequence 0 is 1.3 dB larger than that of Sequences 1 and 3. </w:t>
      </w:r>
    </w:p>
    <w:p w14:paraId="37E269EA" w14:textId="37AF9F16" w:rsidR="00530989" w:rsidRPr="00AF687F" w:rsidRDefault="00530989" w:rsidP="00530989">
      <w:r w:rsidRPr="00831080">
        <w:rPr>
          <w:b/>
          <w:i/>
          <w:u w:val="single"/>
        </w:rPr>
        <w:t xml:space="preserve">Observation </w:t>
      </w:r>
      <w:r w:rsidR="001D2BA3">
        <w:rPr>
          <w:b/>
          <w:i/>
          <w:u w:val="single"/>
        </w:rPr>
        <w:t>3</w:t>
      </w:r>
      <w:r w:rsidRPr="00831080">
        <w:rPr>
          <w:b/>
          <w:i/>
          <w:u w:val="single"/>
        </w:rPr>
        <w:t>:</w:t>
      </w:r>
      <w:r w:rsidRPr="00F34A18">
        <w:rPr>
          <w:b/>
          <w:i/>
        </w:rPr>
        <w:t xml:space="preserve"> </w:t>
      </w:r>
      <w:r>
        <w:rPr>
          <w:b/>
          <w:i/>
        </w:rPr>
        <w:t xml:space="preserve">Similar to OCC sequences agreed in RAN1 91, </w:t>
      </w:r>
      <w:r w:rsidR="00EB793C">
        <w:rPr>
          <w:b/>
          <w:i/>
        </w:rPr>
        <w:t>s</w:t>
      </w:r>
      <w:r w:rsidRPr="00F34A18">
        <w:rPr>
          <w:b/>
          <w:i/>
        </w:rPr>
        <w:t>ignals from different UEs spread by the</w:t>
      </w:r>
      <w:r>
        <w:rPr>
          <w:b/>
          <w:i/>
        </w:rPr>
        <w:t xml:space="preserve"> </w:t>
      </w:r>
      <w:r w:rsidR="00EB793C">
        <w:rPr>
          <w:b/>
          <w:i/>
        </w:rPr>
        <w:t xml:space="preserve">new </w:t>
      </w:r>
      <w:r>
        <w:rPr>
          <w:b/>
          <w:i/>
        </w:rPr>
        <w:t>OCC</w:t>
      </w:r>
      <w:r w:rsidRPr="00F34A18">
        <w:rPr>
          <w:b/>
          <w:i/>
        </w:rPr>
        <w:t xml:space="preserve"> sequences </w:t>
      </w:r>
      <w:r>
        <w:rPr>
          <w:b/>
          <w:i/>
        </w:rPr>
        <w:t xml:space="preserve">in Table 2 </w:t>
      </w:r>
      <w:r w:rsidRPr="00F34A18">
        <w:rPr>
          <w:b/>
          <w:i/>
        </w:rPr>
        <w:t xml:space="preserve">are </w:t>
      </w:r>
      <w:proofErr w:type="spellStart"/>
      <w:r>
        <w:rPr>
          <w:b/>
          <w:i/>
        </w:rPr>
        <w:t>FDMed</w:t>
      </w:r>
      <w:proofErr w:type="spellEnd"/>
      <w:r w:rsidRPr="00F34A18">
        <w:rPr>
          <w:b/>
          <w:i/>
        </w:rPr>
        <w:t xml:space="preserve"> in the frequency domain</w:t>
      </w:r>
      <w:r>
        <w:rPr>
          <w:color w:val="000000"/>
          <w:sz w:val="27"/>
          <w:szCs w:val="27"/>
        </w:rPr>
        <w:t>.</w:t>
      </w:r>
    </w:p>
    <w:p w14:paraId="322F45B4" w14:textId="1BA70810" w:rsidR="00EC1D6A" w:rsidRDefault="00C47011" w:rsidP="00DC3E2E">
      <w:pPr>
        <w:pStyle w:val="Caption"/>
        <w:rPr>
          <w:i/>
        </w:rPr>
      </w:pPr>
      <w:r>
        <w:rPr>
          <w:i/>
          <w:u w:val="single"/>
        </w:rPr>
        <w:t xml:space="preserve">Proposal </w:t>
      </w:r>
      <w:r w:rsidR="00D16107">
        <w:rPr>
          <w:i/>
          <w:u w:val="single"/>
        </w:rPr>
        <w:t>2</w:t>
      </w:r>
      <w:r w:rsidR="00FE29C3">
        <w:rPr>
          <w:i/>
          <w:u w:val="single"/>
        </w:rPr>
        <w:t>:</w:t>
      </w:r>
      <w:r w:rsidR="00FE29C3" w:rsidRPr="00A327BE">
        <w:rPr>
          <w:i/>
        </w:rPr>
        <w:t xml:space="preserve"> For </w:t>
      </w:r>
      <w:r w:rsidR="00FE29C3">
        <w:rPr>
          <w:i/>
        </w:rPr>
        <w:t xml:space="preserve">PUCCH format 4 with UE multiplexing capacity 4, use the </w:t>
      </w:r>
      <w:r w:rsidR="00EB793C">
        <w:rPr>
          <w:i/>
        </w:rPr>
        <w:t xml:space="preserve">new </w:t>
      </w:r>
      <w:proofErr w:type="spellStart"/>
      <w:r w:rsidR="008153EC">
        <w:rPr>
          <w:i/>
        </w:rPr>
        <w:t>preDFT</w:t>
      </w:r>
      <w:proofErr w:type="spellEnd"/>
      <w:r w:rsidR="008153EC">
        <w:rPr>
          <w:i/>
        </w:rPr>
        <w:t xml:space="preserve"> </w:t>
      </w:r>
      <w:r w:rsidR="00FE29C3">
        <w:rPr>
          <w:i/>
        </w:rPr>
        <w:t xml:space="preserve">OCC sequences in Table 2. </w:t>
      </w:r>
    </w:p>
    <w:p w14:paraId="696C545D" w14:textId="77777777" w:rsidR="00DC6411" w:rsidRDefault="00DC6411" w:rsidP="00DC6411">
      <w:r>
        <w:rPr>
          <w:b/>
          <w:i/>
          <w:u w:val="single"/>
        </w:rPr>
        <w:t>Proposal 3:</w:t>
      </w:r>
      <w:r>
        <w:rPr>
          <w:b/>
          <w:i/>
        </w:rPr>
        <w:t xml:space="preserve"> </w:t>
      </w:r>
      <w:r>
        <w:t xml:space="preserve">In Section 6.1.3.6 in 38.212, define </w:t>
      </w:r>
      <w:r w:rsidRPr="00427C0C">
        <w:rPr>
          <w:position w:val="-12"/>
        </w:rPr>
        <w:object w:dxaOrig="680" w:dyaOrig="380" w14:anchorId="190E170D">
          <v:shape id="_x0000_i1084" type="#_x0000_t75" style="width:34pt;height:19pt" o:ole="">
            <v:imagedata r:id="rId43" o:title=""/>
          </v:shape>
          <o:OLEObject Type="Embed" ProgID="Equation.DSMT4" ShapeID="_x0000_i1084" DrawAspect="Content" ObjectID="_1581327869" r:id="rId104"/>
        </w:object>
      </w:r>
      <w:r>
        <w:t xml:space="preserve"> as the number of modulated UCI symbols in each PUCCH symbol, as listed below</w:t>
      </w:r>
    </w:p>
    <w:p w14:paraId="7BED5497" w14:textId="77777777" w:rsidR="00DC6411" w:rsidRPr="00BF78F6" w:rsidRDefault="00DC6411" w:rsidP="00DC6411">
      <w:pPr>
        <w:pStyle w:val="ListParagraph"/>
        <w:numPr>
          <w:ilvl w:val="0"/>
          <w:numId w:val="16"/>
        </w:numPr>
        <w:rPr>
          <w:sz w:val="20"/>
          <w:szCs w:val="20"/>
          <w:lang w:val="en-GB"/>
        </w:rPr>
      </w:pPr>
      <w:r w:rsidRPr="00BF78F6">
        <w:rPr>
          <w:sz w:val="20"/>
          <w:szCs w:val="20"/>
        </w:rPr>
        <w:t xml:space="preserve">For PUCCH format 3, </w:t>
      </w:r>
      <w:r w:rsidRPr="00BF78F6">
        <w:rPr>
          <w:position w:val="-12"/>
          <w:sz w:val="20"/>
          <w:szCs w:val="20"/>
        </w:rPr>
        <w:object w:dxaOrig="2079" w:dyaOrig="380" w14:anchorId="4C97083E">
          <v:shape id="_x0000_i1085" type="#_x0000_t75" style="width:91.65pt;height:16.65pt" o:ole="">
            <v:imagedata r:id="rId51" o:title=""/>
          </v:shape>
          <o:OLEObject Type="Embed" ProgID="Equation.DSMT4" ShapeID="_x0000_i1085" DrawAspect="Content" ObjectID="_1581327870" r:id="rId105"/>
        </w:object>
      </w:r>
      <w:r w:rsidRPr="00BF78F6">
        <w:rPr>
          <w:sz w:val="20"/>
          <w:szCs w:val="20"/>
        </w:rPr>
        <w:t xml:space="preserve">, where </w:t>
      </w:r>
      <w:r w:rsidRPr="00BF78F6">
        <w:rPr>
          <w:position w:val="-12"/>
          <w:sz w:val="20"/>
          <w:szCs w:val="20"/>
        </w:rPr>
        <w:object w:dxaOrig="880" w:dyaOrig="380" w14:anchorId="5924070B">
          <v:shape id="_x0000_i1086" type="#_x0000_t75" style="width:44pt;height:19pt" o:ole="">
            <v:imagedata r:id="rId53" o:title=""/>
          </v:shape>
          <o:OLEObject Type="Embed" ProgID="Equation.DSMT4" ShapeID="_x0000_i1086" DrawAspect="Content" ObjectID="_1581327871" r:id="rId106"/>
        </w:object>
      </w:r>
      <w:r w:rsidRPr="00BF78F6">
        <w:rPr>
          <w:rFonts w:hint="eastAsia"/>
          <w:sz w:val="20"/>
          <w:szCs w:val="20"/>
          <w:lang w:eastAsia="zh-CN"/>
        </w:rPr>
        <w:t xml:space="preserve"> </w:t>
      </w:r>
      <w:r w:rsidRPr="00BF78F6">
        <w:rPr>
          <w:sz w:val="20"/>
          <w:szCs w:val="20"/>
          <w:lang w:eastAsia="zh-CN"/>
        </w:rPr>
        <w:t xml:space="preserve">are </w:t>
      </w:r>
      <w:r w:rsidRPr="00BF78F6">
        <w:rPr>
          <w:rFonts w:hint="eastAsia"/>
          <w:sz w:val="20"/>
          <w:szCs w:val="20"/>
          <w:lang w:eastAsia="zh-CN"/>
        </w:rPr>
        <w:t xml:space="preserve">number of PRBs that are determined by the UE for PUCCH </w:t>
      </w:r>
      <w:r w:rsidRPr="00BF78F6">
        <w:rPr>
          <w:sz w:val="20"/>
          <w:szCs w:val="20"/>
          <w:lang w:eastAsia="zh-CN"/>
        </w:rPr>
        <w:t>formats</w:t>
      </w:r>
      <w:r w:rsidRPr="00BF78F6">
        <w:rPr>
          <w:rFonts w:hint="eastAsia"/>
          <w:sz w:val="20"/>
          <w:szCs w:val="20"/>
          <w:lang w:eastAsia="zh-CN"/>
        </w:rPr>
        <w:t xml:space="preserve"> 3 transmission</w:t>
      </w:r>
      <w:r w:rsidRPr="00BF78F6">
        <w:rPr>
          <w:sz w:val="20"/>
          <w:szCs w:val="20"/>
          <w:lang w:eastAsia="zh-CN"/>
        </w:rPr>
        <w:t>.</w:t>
      </w:r>
    </w:p>
    <w:p w14:paraId="5AD318C5" w14:textId="77777777" w:rsidR="00DC6411" w:rsidRPr="00BF78F6" w:rsidRDefault="00DC6411" w:rsidP="00DC6411">
      <w:pPr>
        <w:pStyle w:val="ListParagraph"/>
        <w:numPr>
          <w:ilvl w:val="0"/>
          <w:numId w:val="16"/>
        </w:numPr>
        <w:rPr>
          <w:sz w:val="20"/>
          <w:szCs w:val="20"/>
        </w:rPr>
      </w:pPr>
      <w:r w:rsidRPr="00BF78F6">
        <w:rPr>
          <w:sz w:val="20"/>
          <w:szCs w:val="20"/>
        </w:rPr>
        <w:t xml:space="preserve">For PUCCH format 4, </w:t>
      </w:r>
      <w:r w:rsidRPr="00BF78F6">
        <w:rPr>
          <w:position w:val="-12"/>
          <w:sz w:val="20"/>
          <w:szCs w:val="20"/>
        </w:rPr>
        <w:object w:dxaOrig="2140" w:dyaOrig="380" w14:anchorId="562F06A3">
          <v:shape id="_x0000_i1087" type="#_x0000_t75" style="width:99.65pt;height:17.65pt" o:ole="">
            <v:imagedata r:id="rId55" o:title=""/>
          </v:shape>
          <o:OLEObject Type="Embed" ProgID="Equation.DSMT4" ShapeID="_x0000_i1087" DrawAspect="Content" ObjectID="_1581327872" r:id="rId107"/>
        </w:object>
      </w:r>
      <w:r w:rsidRPr="00BF78F6">
        <w:rPr>
          <w:sz w:val="20"/>
          <w:szCs w:val="20"/>
        </w:rPr>
        <w:t>, where</w:t>
      </w:r>
      <w:r w:rsidRPr="00BF78F6">
        <w:rPr>
          <w:position w:val="-12"/>
          <w:sz w:val="20"/>
          <w:szCs w:val="20"/>
        </w:rPr>
        <w:object w:dxaOrig="880" w:dyaOrig="380" w14:anchorId="651E8CA8">
          <v:shape id="_x0000_i1088" type="#_x0000_t75" style="width:39pt;height:16.65pt" o:ole="">
            <v:imagedata r:id="rId57" o:title=""/>
          </v:shape>
          <o:OLEObject Type="Embed" ProgID="Equation.3" ShapeID="_x0000_i1088" DrawAspect="Content" ObjectID="_1581327873" r:id="rId108"/>
        </w:object>
      </w:r>
      <w:r w:rsidRPr="00BF78F6">
        <w:rPr>
          <w:rFonts w:hint="eastAsia"/>
          <w:sz w:val="20"/>
          <w:szCs w:val="20"/>
          <w:lang w:eastAsia="zh-CN"/>
        </w:rPr>
        <w:t xml:space="preserve"> is the spreading factor for PUCCH format 4.</w:t>
      </w:r>
    </w:p>
    <w:p w14:paraId="6F6A1767" w14:textId="77777777" w:rsidR="00DC6411" w:rsidRDefault="00DC6411" w:rsidP="00DC6411">
      <w:pPr>
        <w:rPr>
          <w:b/>
          <w:i/>
          <w:u w:val="single"/>
        </w:rPr>
      </w:pPr>
    </w:p>
    <w:p w14:paraId="5410C274" w14:textId="77777777" w:rsidR="00DC6411" w:rsidRDefault="00DC6411" w:rsidP="00DC6411">
      <w:r>
        <w:rPr>
          <w:b/>
          <w:i/>
          <w:u w:val="single"/>
        </w:rPr>
        <w:t>Proposal 4:</w:t>
      </w:r>
      <w:r>
        <w:rPr>
          <w:b/>
          <w:i/>
        </w:rPr>
        <w:t xml:space="preserve"> </w:t>
      </w:r>
      <w:r>
        <w:t>In Section 6.1.3.6 in 38.212, adopt the following TP</w:t>
      </w:r>
    </w:p>
    <w:p w14:paraId="2200B5AF" w14:textId="77777777" w:rsidR="00DC6411" w:rsidRDefault="00DC6411" w:rsidP="00DC6411">
      <w:pPr>
        <w:widowControl w:val="0"/>
        <w:spacing w:after="60"/>
        <w:rPr>
          <w:lang w:eastAsia="ko-KR"/>
        </w:rPr>
      </w:pPr>
      <w:r>
        <w:t xml:space="preserve"> </w:t>
      </w:r>
      <w:r>
        <w:rPr>
          <w:lang w:eastAsia="ko-KR"/>
        </w:rPr>
        <w:t>----------------------</w:t>
      </w:r>
      <w:r>
        <w:rPr>
          <w:lang w:eastAsia="zh-CN"/>
        </w:rPr>
        <w:t xml:space="preserve">-------------------------------------   Text Proposal </w:t>
      </w:r>
      <w:r>
        <w:rPr>
          <w:lang w:eastAsia="ko-KR"/>
        </w:rPr>
        <w:t xml:space="preserve">Start </w:t>
      </w:r>
      <w:r>
        <w:rPr>
          <w:lang w:eastAsia="zh-CN"/>
        </w:rPr>
        <w:t>-------------------------------------------------</w:t>
      </w:r>
      <w:r>
        <w:rPr>
          <w:lang w:eastAsia="ko-KR"/>
        </w:rPr>
        <w:t>-----</w:t>
      </w:r>
    </w:p>
    <w:p w14:paraId="1046B060" w14:textId="77777777" w:rsidR="00DC6411" w:rsidRPr="00821E83" w:rsidRDefault="00DC6411" w:rsidP="00DC6411">
      <w:pPr>
        <w:pStyle w:val="Heading4"/>
        <w:numPr>
          <w:ilvl w:val="0"/>
          <w:numId w:val="0"/>
        </w:numPr>
        <w:ind w:left="864" w:hanging="864"/>
        <w:rPr>
          <w:lang w:eastAsia="zh-CN"/>
        </w:rPr>
      </w:pPr>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p>
    <w:p w14:paraId="02E91664" w14:textId="77777777" w:rsidR="00DC6411" w:rsidRPr="00821E83" w:rsidRDefault="00DC6411" w:rsidP="00DC6411">
      <w:pPr>
        <w:spacing w:after="0"/>
        <w:jc w:val="center"/>
        <w:rPr>
          <w:rFonts w:eastAsia="Malgun Gothic"/>
          <w:color w:val="FF0000"/>
          <w:lang w:eastAsia="ko-KR"/>
        </w:rPr>
      </w:pPr>
      <w:r>
        <w:rPr>
          <w:rFonts w:eastAsia="Malgun Gothic"/>
          <w:color w:val="FF0000"/>
          <w:lang w:eastAsia="ko-KR"/>
        </w:rPr>
        <w:t>&lt; Unchanged parts are omitted &gt;</w:t>
      </w:r>
    </w:p>
    <w:p w14:paraId="430CA0B1" w14:textId="77777777" w:rsidR="00DC6411" w:rsidRDefault="00DC6411" w:rsidP="00DC6411">
      <w:pPr>
        <w:ind w:left="284" w:firstLine="284"/>
        <w:rPr>
          <w:lang w:eastAsia="zh-CN"/>
        </w:rPr>
      </w:pPr>
      <w:r>
        <w:rPr>
          <w:rFonts w:hint="eastAsia"/>
          <w:lang w:eastAsia="zh-CN"/>
        </w:rPr>
        <w:t xml:space="preserve">for </w:t>
      </w:r>
      <w:r w:rsidRPr="00A140D8">
        <w:rPr>
          <w:position w:val="-6"/>
        </w:rPr>
        <w:object w:dxaOrig="560" w:dyaOrig="279" w14:anchorId="6006E305">
          <v:shape id="_x0000_i1089" type="#_x0000_t75" style="width:24.65pt;height:12.65pt" o:ole="">
            <v:imagedata r:id="rId64" o:title=""/>
          </v:shape>
          <o:OLEObject Type="Embed" ProgID="Equation.3" ShapeID="_x0000_i1089" DrawAspect="Content" ObjectID="_1581327874" r:id="rId109"/>
        </w:object>
      </w:r>
      <w:r>
        <w:rPr>
          <w:rFonts w:hint="eastAsia"/>
          <w:lang w:eastAsia="zh-CN"/>
        </w:rPr>
        <w:t xml:space="preserve"> to</w:t>
      </w:r>
      <w:r>
        <w:rPr>
          <w:lang w:eastAsia="zh-CN"/>
        </w:rPr>
        <w:t xml:space="preserve"> </w:t>
      </w:r>
      <w:r w:rsidRPr="00821E83">
        <w:rPr>
          <w:position w:val="-12"/>
        </w:rPr>
        <w:object w:dxaOrig="999" w:dyaOrig="380" w14:anchorId="0340166E">
          <v:shape id="_x0000_i1090" type="#_x0000_t75" style="width:44.35pt;height:17pt" o:ole="">
            <v:imagedata r:id="rId66" o:title=""/>
          </v:shape>
          <o:OLEObject Type="Embed" ProgID="Equation.DSMT4" ShapeID="_x0000_i1090" DrawAspect="Content" ObjectID="_1581327875" r:id="rId110"/>
        </w:object>
      </w:r>
      <w:r>
        <w:rPr>
          <w:rFonts w:hint="eastAsia"/>
          <w:lang w:eastAsia="zh-CN"/>
        </w:rPr>
        <w:t xml:space="preserve"> </w:t>
      </w:r>
    </w:p>
    <w:p w14:paraId="567D8024" w14:textId="77777777" w:rsidR="00DC6411" w:rsidRDefault="00DC6411" w:rsidP="00DC6411">
      <w:pPr>
        <w:ind w:left="284" w:firstLine="284"/>
        <w:rPr>
          <w:lang w:eastAsia="zh-CN"/>
        </w:rPr>
      </w:pPr>
      <w:r>
        <w:rPr>
          <w:rFonts w:hint="eastAsia"/>
          <w:lang w:eastAsia="zh-CN"/>
        </w:rPr>
        <w:tab/>
      </w:r>
      <w:r>
        <w:rPr>
          <w:lang w:eastAsia="zh-CN"/>
        </w:rPr>
        <w:tab/>
      </w:r>
      <w:r>
        <w:rPr>
          <w:rFonts w:hint="eastAsia"/>
          <w:lang w:eastAsia="zh-CN"/>
        </w:rPr>
        <w:t xml:space="preserve">for </w:t>
      </w:r>
      <w:r w:rsidRPr="00A140D8">
        <w:rPr>
          <w:position w:val="-6"/>
        </w:rPr>
        <w:object w:dxaOrig="540" w:dyaOrig="279" w14:anchorId="4CA924BF">
          <v:shape id="_x0000_i1091" type="#_x0000_t75" style="width:24pt;height:12.65pt" o:ole="">
            <v:imagedata r:id="rId68" o:title=""/>
          </v:shape>
          <o:OLEObject Type="Embed" ProgID="Equation.3" ShapeID="_x0000_i1091" DrawAspect="Content" ObjectID="_1581327876" r:id="rId111"/>
        </w:object>
      </w:r>
      <w:r>
        <w:rPr>
          <w:rFonts w:hint="eastAsia"/>
          <w:lang w:eastAsia="zh-CN"/>
        </w:rPr>
        <w:t xml:space="preserve"> to </w:t>
      </w:r>
      <w:r w:rsidRPr="00136AA9">
        <w:rPr>
          <w:position w:val="-12"/>
        </w:rPr>
        <w:object w:dxaOrig="660" w:dyaOrig="360" w14:anchorId="0FF3825E">
          <v:shape id="_x0000_i1092" type="#_x0000_t75" style="width:26pt;height:14.35pt" o:ole="">
            <v:imagedata r:id="rId70" o:title=""/>
          </v:shape>
          <o:OLEObject Type="Embed" ProgID="Equation.3" ShapeID="_x0000_i1092" DrawAspect="Content" ObjectID="_1581327877" r:id="rId112"/>
        </w:object>
      </w:r>
    </w:p>
    <w:p w14:paraId="27A9CDC1" w14:textId="77777777" w:rsidR="00DC6411" w:rsidRDefault="00DC6411" w:rsidP="00DC6411">
      <w:pPr>
        <w:ind w:left="288" w:firstLine="284"/>
        <w:rPr>
          <w:lang w:eastAsia="zh-CN"/>
        </w:rPr>
      </w:pPr>
      <w:r>
        <w:rPr>
          <w:rFonts w:hint="eastAsia"/>
          <w:lang w:eastAsia="zh-CN"/>
        </w:rPr>
        <w:tab/>
      </w:r>
      <w:r>
        <w:rPr>
          <w:rFonts w:hint="eastAsia"/>
          <w:lang w:eastAsia="zh-CN"/>
        </w:rPr>
        <w:tab/>
      </w:r>
      <w:r>
        <w:rPr>
          <w:lang w:eastAsia="zh-CN"/>
        </w:rPr>
        <w:tab/>
      </w:r>
      <w:r w:rsidRPr="00163F3E">
        <w:rPr>
          <w:position w:val="-14"/>
        </w:rPr>
        <w:object w:dxaOrig="1080" w:dyaOrig="400" w14:anchorId="0BDD0580">
          <v:shape id="_x0000_i1093" type="#_x0000_t75" style="width:47.65pt;height:18pt" o:ole="">
            <v:imagedata r:id="rId72" o:title=""/>
          </v:shape>
          <o:OLEObject Type="Embed" ProgID="Equation.3" ShapeID="_x0000_i1093" DrawAspect="Content" ObjectID="_1581327878" r:id="rId113"/>
        </w:object>
      </w:r>
      <w:r>
        <w:rPr>
          <w:rFonts w:hint="eastAsia"/>
          <w:lang w:eastAsia="zh-CN"/>
        </w:rPr>
        <w:t>;</w:t>
      </w:r>
    </w:p>
    <w:p w14:paraId="38473570" w14:textId="77777777" w:rsidR="00DC6411" w:rsidRDefault="00DC6411" w:rsidP="00DC6411">
      <w:pPr>
        <w:ind w:left="288" w:firstLine="284"/>
        <w:rPr>
          <w:lang w:eastAsia="zh-CN"/>
        </w:rPr>
      </w:pPr>
      <w:r>
        <w:rPr>
          <w:rFonts w:hint="eastAsia"/>
          <w:lang w:eastAsia="zh-CN"/>
        </w:rPr>
        <w:tab/>
      </w:r>
      <w:r>
        <w:rPr>
          <w:rFonts w:hint="eastAsia"/>
          <w:lang w:eastAsia="zh-CN"/>
        </w:rPr>
        <w:tab/>
      </w:r>
      <w:r>
        <w:rPr>
          <w:lang w:eastAsia="zh-CN"/>
        </w:rPr>
        <w:tab/>
      </w:r>
      <w:r w:rsidRPr="00163F3E">
        <w:rPr>
          <w:position w:val="-10"/>
        </w:rPr>
        <w:object w:dxaOrig="980" w:dyaOrig="340" w14:anchorId="3928BF90">
          <v:shape id="_x0000_i1094" type="#_x0000_t75" style="width:43.35pt;height:15.35pt" o:ole="">
            <v:imagedata r:id="rId74" o:title=""/>
          </v:shape>
          <o:OLEObject Type="Embed" ProgID="Equation.3" ShapeID="_x0000_i1094" DrawAspect="Content" ObjectID="_1581327879" r:id="rId114"/>
        </w:object>
      </w:r>
      <w:r>
        <w:rPr>
          <w:rFonts w:hint="eastAsia"/>
          <w:lang w:eastAsia="zh-CN"/>
        </w:rPr>
        <w:t>;</w:t>
      </w:r>
    </w:p>
    <w:p w14:paraId="1ED9D8BD" w14:textId="77777777" w:rsidR="00DC6411" w:rsidRDefault="00DC6411" w:rsidP="00DC6411">
      <w:pPr>
        <w:ind w:left="568" w:firstLine="284"/>
        <w:rPr>
          <w:lang w:eastAsia="zh-CN"/>
        </w:rPr>
      </w:pPr>
      <w:r>
        <w:rPr>
          <w:rFonts w:hint="eastAsia"/>
          <w:lang w:eastAsia="zh-CN"/>
        </w:rPr>
        <w:t>end</w:t>
      </w:r>
    </w:p>
    <w:p w14:paraId="265C9657" w14:textId="77777777" w:rsidR="00DC6411" w:rsidRPr="00821E83" w:rsidRDefault="00DC6411" w:rsidP="00DC6411">
      <w:pPr>
        <w:ind w:left="284" w:firstLine="284"/>
        <w:rPr>
          <w:lang w:eastAsia="zh-CN"/>
        </w:rPr>
      </w:pPr>
      <w:r>
        <w:rPr>
          <w:rFonts w:hint="eastAsia"/>
          <w:lang w:eastAsia="zh-CN"/>
        </w:rPr>
        <w:t>end for</w:t>
      </w:r>
    </w:p>
    <w:p w14:paraId="49004C9D" w14:textId="77777777" w:rsidR="00DC6411" w:rsidRDefault="00DC6411" w:rsidP="00DC6411">
      <w:pPr>
        <w:spacing w:after="0"/>
        <w:jc w:val="center"/>
        <w:rPr>
          <w:rFonts w:eastAsia="Malgun Gothic"/>
          <w:color w:val="FF0000"/>
          <w:lang w:eastAsia="ko-KR"/>
        </w:rPr>
      </w:pPr>
      <w:r>
        <w:rPr>
          <w:rFonts w:eastAsia="Malgun Gothic"/>
          <w:color w:val="FF0000"/>
          <w:lang w:eastAsia="ko-KR"/>
        </w:rPr>
        <w:lastRenderedPageBreak/>
        <w:t>&lt; Unchanged parts are omitted &gt;</w:t>
      </w:r>
    </w:p>
    <w:p w14:paraId="2B88080A" w14:textId="77777777" w:rsidR="00DC6411" w:rsidRDefault="00DC6411" w:rsidP="00DC6411">
      <w:pPr>
        <w:ind w:left="284" w:firstLine="284"/>
        <w:rPr>
          <w:lang w:eastAsia="zh-CN"/>
        </w:rPr>
      </w:pPr>
      <w:r>
        <w:rPr>
          <w:rFonts w:hint="eastAsia"/>
          <w:lang w:eastAsia="zh-CN"/>
        </w:rPr>
        <w:t xml:space="preserve">for </w:t>
      </w:r>
      <w:r w:rsidRPr="005D1AB9">
        <w:rPr>
          <w:position w:val="-14"/>
        </w:rPr>
        <w:object w:dxaOrig="1620" w:dyaOrig="400" w14:anchorId="6B49DCC3">
          <v:shape id="_x0000_i1095" type="#_x0000_t75" style="width:71.65pt;height:18pt" o:ole="">
            <v:imagedata r:id="rId76" o:title=""/>
          </v:shape>
          <o:OLEObject Type="Embed" ProgID="Equation.3" ShapeID="_x0000_i1095" DrawAspect="Content" ObjectID="_1581327880" r:id="rId115"/>
        </w:object>
      </w:r>
      <w:r>
        <w:rPr>
          <w:rFonts w:hint="eastAsia"/>
          <w:lang w:eastAsia="zh-CN"/>
        </w:rPr>
        <w:t xml:space="preserve"> to </w:t>
      </w:r>
      <w:r w:rsidRPr="00821E83">
        <w:rPr>
          <w:position w:val="-12"/>
        </w:rPr>
        <w:object w:dxaOrig="999" w:dyaOrig="380" w14:anchorId="0BA722CC">
          <v:shape id="_x0000_i1096" type="#_x0000_t75" style="width:44.35pt;height:17pt" o:ole="">
            <v:imagedata r:id="rId78" o:title=""/>
          </v:shape>
          <o:OLEObject Type="Embed" ProgID="Equation.DSMT4" ShapeID="_x0000_i1096" DrawAspect="Content" ObjectID="_1581327881" r:id="rId116"/>
        </w:object>
      </w:r>
    </w:p>
    <w:p w14:paraId="1CA93BC8" w14:textId="77777777" w:rsidR="00DC6411" w:rsidRDefault="00DC6411" w:rsidP="00DC6411">
      <w:pPr>
        <w:ind w:left="288" w:firstLine="284"/>
        <w:rPr>
          <w:lang w:eastAsia="zh-CN"/>
        </w:rPr>
      </w:pPr>
      <w:r>
        <w:rPr>
          <w:lang w:eastAsia="zh-CN"/>
        </w:rPr>
        <w:tab/>
      </w:r>
      <w:r>
        <w:rPr>
          <w:rFonts w:hint="eastAsia"/>
          <w:lang w:eastAsia="zh-CN"/>
        </w:rPr>
        <w:tab/>
        <w:t xml:space="preserve">for </w:t>
      </w:r>
      <w:r w:rsidRPr="00A140D8">
        <w:rPr>
          <w:position w:val="-6"/>
        </w:rPr>
        <w:object w:dxaOrig="540" w:dyaOrig="279" w14:anchorId="25EEACA0">
          <v:shape id="_x0000_i1097" type="#_x0000_t75" style="width:24pt;height:12.65pt" o:ole="">
            <v:imagedata r:id="rId68" o:title=""/>
          </v:shape>
          <o:OLEObject Type="Embed" ProgID="Equation.3" ShapeID="_x0000_i1097" DrawAspect="Content" ObjectID="_1581327882" r:id="rId117"/>
        </w:object>
      </w:r>
      <w:r>
        <w:rPr>
          <w:rFonts w:hint="eastAsia"/>
          <w:lang w:eastAsia="zh-CN"/>
        </w:rPr>
        <w:t xml:space="preserve"> to </w:t>
      </w:r>
      <w:r w:rsidRPr="00136AA9">
        <w:rPr>
          <w:position w:val="-12"/>
        </w:rPr>
        <w:object w:dxaOrig="660" w:dyaOrig="360" w14:anchorId="506138A9">
          <v:shape id="_x0000_i1098" type="#_x0000_t75" style="width:26pt;height:14.35pt" o:ole="">
            <v:imagedata r:id="rId81" o:title=""/>
          </v:shape>
          <o:OLEObject Type="Embed" ProgID="Equation.3" ShapeID="_x0000_i1098" DrawAspect="Content" ObjectID="_1581327883" r:id="rId118"/>
        </w:object>
      </w:r>
    </w:p>
    <w:p w14:paraId="23671A76" w14:textId="77777777" w:rsidR="00DC6411" w:rsidRDefault="00DC6411" w:rsidP="00DC6411">
      <w:pPr>
        <w:ind w:left="288" w:firstLine="284"/>
        <w:rPr>
          <w:lang w:eastAsia="zh-CN"/>
        </w:rPr>
      </w:pPr>
      <w:r>
        <w:rPr>
          <w:rFonts w:hint="eastAsia"/>
          <w:lang w:eastAsia="zh-CN"/>
        </w:rPr>
        <w:tab/>
      </w:r>
      <w:r>
        <w:rPr>
          <w:rFonts w:hint="eastAsia"/>
          <w:lang w:eastAsia="zh-CN"/>
        </w:rPr>
        <w:tab/>
      </w:r>
      <w:r>
        <w:rPr>
          <w:lang w:eastAsia="zh-CN"/>
        </w:rPr>
        <w:tab/>
      </w:r>
      <w:r w:rsidRPr="00163F3E">
        <w:rPr>
          <w:position w:val="-14"/>
        </w:rPr>
        <w:object w:dxaOrig="1120" w:dyaOrig="400" w14:anchorId="3CC790A0">
          <v:shape id="_x0000_i1099" type="#_x0000_t75" style="width:49.65pt;height:18pt" o:ole="">
            <v:imagedata r:id="rId83" o:title=""/>
          </v:shape>
          <o:OLEObject Type="Embed" ProgID="Equation.3" ShapeID="_x0000_i1099" DrawAspect="Content" ObjectID="_1581327884" r:id="rId119"/>
        </w:object>
      </w:r>
      <w:r>
        <w:rPr>
          <w:rFonts w:hint="eastAsia"/>
          <w:lang w:eastAsia="zh-CN"/>
        </w:rPr>
        <w:t>;</w:t>
      </w:r>
    </w:p>
    <w:p w14:paraId="456EDA30" w14:textId="77777777" w:rsidR="00DC6411" w:rsidRDefault="00DC6411" w:rsidP="00DC6411">
      <w:pPr>
        <w:ind w:left="288" w:firstLine="284"/>
        <w:rPr>
          <w:lang w:eastAsia="zh-CN"/>
        </w:rPr>
      </w:pPr>
      <w:r>
        <w:rPr>
          <w:rFonts w:hint="eastAsia"/>
          <w:lang w:eastAsia="zh-CN"/>
        </w:rPr>
        <w:tab/>
      </w:r>
      <w:r>
        <w:rPr>
          <w:rFonts w:hint="eastAsia"/>
          <w:lang w:eastAsia="zh-CN"/>
        </w:rPr>
        <w:tab/>
      </w:r>
      <w:r>
        <w:rPr>
          <w:lang w:eastAsia="zh-CN"/>
        </w:rPr>
        <w:tab/>
      </w:r>
      <w:r w:rsidRPr="00163F3E">
        <w:rPr>
          <w:position w:val="-10"/>
        </w:rPr>
        <w:object w:dxaOrig="1060" w:dyaOrig="340" w14:anchorId="4F040CD0">
          <v:shape id="_x0000_i1100" type="#_x0000_t75" style="width:47pt;height:15.35pt" o:ole="">
            <v:imagedata r:id="rId85" o:title=""/>
          </v:shape>
          <o:OLEObject Type="Embed" ProgID="Equation.3" ShapeID="_x0000_i1100" DrawAspect="Content" ObjectID="_1581327885" r:id="rId120"/>
        </w:object>
      </w:r>
      <w:r>
        <w:rPr>
          <w:rFonts w:hint="eastAsia"/>
          <w:lang w:eastAsia="zh-CN"/>
        </w:rPr>
        <w:t>;</w:t>
      </w:r>
    </w:p>
    <w:p w14:paraId="48B53B8E" w14:textId="77777777" w:rsidR="00DC6411" w:rsidRDefault="00DC6411" w:rsidP="00DC6411">
      <w:pPr>
        <w:ind w:left="288" w:firstLine="284"/>
        <w:rPr>
          <w:lang w:eastAsia="zh-CN"/>
        </w:rPr>
      </w:pPr>
      <w:r>
        <w:rPr>
          <w:rFonts w:hint="eastAsia"/>
          <w:lang w:eastAsia="zh-CN"/>
        </w:rPr>
        <w:tab/>
      </w:r>
      <w:r>
        <w:rPr>
          <w:lang w:eastAsia="zh-CN"/>
        </w:rPr>
        <w:tab/>
      </w:r>
      <w:r>
        <w:rPr>
          <w:rFonts w:hint="eastAsia"/>
          <w:lang w:eastAsia="zh-CN"/>
        </w:rPr>
        <w:t>end for</w:t>
      </w:r>
    </w:p>
    <w:p w14:paraId="6BBA8170" w14:textId="77777777" w:rsidR="00DC6411" w:rsidRDefault="00DC6411" w:rsidP="00DC6411">
      <w:pPr>
        <w:ind w:left="284" w:firstLine="284"/>
        <w:rPr>
          <w:lang w:eastAsia="zh-CN"/>
        </w:rPr>
      </w:pPr>
      <w:r>
        <w:rPr>
          <w:rFonts w:hint="eastAsia"/>
          <w:lang w:eastAsia="zh-CN"/>
        </w:rPr>
        <w:t>end for</w:t>
      </w:r>
    </w:p>
    <w:p w14:paraId="6D049122" w14:textId="77777777" w:rsidR="00DC6411" w:rsidRDefault="00DC6411" w:rsidP="00DC6411">
      <w:pPr>
        <w:spacing w:after="0"/>
        <w:jc w:val="center"/>
        <w:rPr>
          <w:rFonts w:eastAsia="Malgun Gothic"/>
          <w:color w:val="FF0000"/>
          <w:lang w:eastAsia="ko-KR"/>
        </w:rPr>
      </w:pPr>
      <w:r>
        <w:rPr>
          <w:rFonts w:eastAsia="Malgun Gothic"/>
          <w:color w:val="FF0000"/>
          <w:lang w:eastAsia="ko-KR"/>
        </w:rPr>
        <w:t>&lt; Unchanged parts are omitted &gt;</w:t>
      </w:r>
    </w:p>
    <w:p w14:paraId="6340B179" w14:textId="77777777" w:rsidR="00DC6411" w:rsidRDefault="00DC6411" w:rsidP="00DC6411">
      <w:pPr>
        <w:spacing w:after="0"/>
        <w:rPr>
          <w:rFonts w:eastAsia="Malgun Gothic"/>
          <w:color w:val="FF0000"/>
          <w:lang w:eastAsia="ko-KR"/>
        </w:rPr>
      </w:pPr>
    </w:p>
    <w:p w14:paraId="71ED0B2D" w14:textId="3FA79F9A" w:rsidR="00DC6411" w:rsidRPr="00DC6411" w:rsidRDefault="00DC6411" w:rsidP="00DC6411">
      <w:r>
        <w:rPr>
          <w:lang w:eastAsia="ko-KR"/>
        </w:rPr>
        <w:t>----------------------</w:t>
      </w:r>
      <w:r>
        <w:rPr>
          <w:lang w:eastAsia="zh-CN"/>
        </w:rPr>
        <w:t xml:space="preserve">-------------------------------------   Text Proposal </w:t>
      </w:r>
      <w:proofErr w:type="gramStart"/>
      <w:r>
        <w:rPr>
          <w:lang w:eastAsia="ko-KR"/>
        </w:rPr>
        <w:t xml:space="preserve">End  </w:t>
      </w:r>
      <w:r>
        <w:rPr>
          <w:lang w:eastAsia="zh-CN"/>
        </w:rPr>
        <w:t>-------------------------------------------------</w:t>
      </w:r>
      <w:r>
        <w:rPr>
          <w:lang w:eastAsia="ko-KR"/>
        </w:rPr>
        <w:t>-----</w:t>
      </w:r>
      <w:proofErr w:type="gramEnd"/>
    </w:p>
    <w:p w14:paraId="64099BEB" w14:textId="2E226E69" w:rsidR="002F77EB" w:rsidRPr="00F53E57" w:rsidRDefault="00E523F3" w:rsidP="00FD4DCA">
      <w:pPr>
        <w:pStyle w:val="Heading1"/>
        <w:jc w:val="both"/>
        <w:rPr>
          <w:lang w:val="en-US"/>
        </w:rPr>
      </w:pPr>
      <w:r w:rsidRPr="000A64D8">
        <w:rPr>
          <w:lang w:val="en-US"/>
        </w:rPr>
        <w:t>References</w:t>
      </w:r>
      <w:bookmarkStart w:id="20" w:name="_Ref457730460"/>
      <w:bookmarkStart w:id="21" w:name="_Ref450735844"/>
      <w:bookmarkStart w:id="22" w:name="_Ref450342757"/>
    </w:p>
    <w:bookmarkEnd w:id="20"/>
    <w:bookmarkEnd w:id="21"/>
    <w:bookmarkEnd w:id="22"/>
    <w:p w14:paraId="197D8E04" w14:textId="6F724E0E" w:rsidR="006846BD" w:rsidRDefault="009A276B" w:rsidP="006846BD">
      <w:pPr>
        <w:pStyle w:val="References"/>
        <w:numPr>
          <w:ilvl w:val="0"/>
          <w:numId w:val="2"/>
        </w:numPr>
        <w:autoSpaceDE/>
        <w:autoSpaceDN/>
        <w:snapToGrid/>
        <w:spacing w:after="80" w:line="256" w:lineRule="auto"/>
        <w:rPr>
          <w:szCs w:val="20"/>
          <w:lang w:val="en-GB"/>
        </w:rPr>
      </w:pPr>
      <w:r>
        <w:rPr>
          <w:szCs w:val="20"/>
          <w:lang w:val="en-GB"/>
        </w:rPr>
        <w:t>3GPP RAN1 #91 “Long PUCCH design with more than 2 bits UCI payload,” Reno, USA, Nov. 27-Dec. 1, 2017.</w:t>
      </w:r>
    </w:p>
    <w:p w14:paraId="0F297117" w14:textId="01412CA4" w:rsidR="005E69B9" w:rsidRPr="005E69B9" w:rsidRDefault="005E69B9" w:rsidP="005E69B9">
      <w:pPr>
        <w:pStyle w:val="ListParagraph"/>
        <w:numPr>
          <w:ilvl w:val="0"/>
          <w:numId w:val="2"/>
        </w:numPr>
        <w:jc w:val="both"/>
        <w:rPr>
          <w:rFonts w:ascii="Times New Roman" w:eastAsia="SimSun" w:hAnsi="Times New Roman"/>
          <w:sz w:val="20"/>
        </w:rPr>
      </w:pPr>
      <w:r w:rsidRPr="00DA37C9">
        <w:rPr>
          <w:rFonts w:ascii="Times New Roman" w:eastAsia="SimSun" w:hAnsi="Times New Roman"/>
          <w:sz w:val="20"/>
        </w:rPr>
        <w:t xml:space="preserve">3GPP R1-060385, </w:t>
      </w:r>
      <w:r>
        <w:rPr>
          <w:rFonts w:ascii="Times New Roman" w:eastAsia="SimSun" w:hAnsi="Times New Roman"/>
          <w:sz w:val="20"/>
        </w:rPr>
        <w:t>“</w:t>
      </w:r>
      <w:r w:rsidRPr="00DA37C9">
        <w:rPr>
          <w:rFonts w:ascii="Times New Roman" w:eastAsia="SimSun" w:hAnsi="Times New Roman"/>
          <w:sz w:val="20"/>
        </w:rPr>
        <w:t>Cubic Metric in 3GPP-LTE</w:t>
      </w:r>
      <w:r>
        <w:rPr>
          <w:rFonts w:ascii="Times New Roman" w:eastAsia="SimSun" w:hAnsi="Times New Roman"/>
          <w:sz w:val="20"/>
        </w:rPr>
        <w:t>”,</w:t>
      </w:r>
      <w:r w:rsidRPr="00DA37C9">
        <w:rPr>
          <w:rFonts w:ascii="Times New Roman" w:eastAsia="SimSun" w:hAnsi="Times New Roman"/>
          <w:sz w:val="20"/>
        </w:rPr>
        <w:t xml:space="preserve"> Motorola, February 2006.</w:t>
      </w:r>
    </w:p>
    <w:sectPr w:rsidR="005E69B9" w:rsidRPr="005E69B9" w:rsidSect="00671B4F">
      <w:headerReference w:type="even" r:id="rId121"/>
      <w:footerReference w:type="even" r:id="rId122"/>
      <w:footerReference w:type="default" r:id="rId1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FABFA" w14:textId="77777777" w:rsidR="009E7A46" w:rsidRDefault="009E7A46">
      <w:r>
        <w:separator/>
      </w:r>
    </w:p>
  </w:endnote>
  <w:endnote w:type="continuationSeparator" w:id="0">
    <w:p w14:paraId="3E2FBA57" w14:textId="77777777" w:rsidR="009E7A46" w:rsidRDefault="009E7A46">
      <w:r>
        <w:continuationSeparator/>
      </w:r>
    </w:p>
  </w:endnote>
  <w:endnote w:type="continuationNotice" w:id="1">
    <w:p w14:paraId="1DE06C2C" w14:textId="77777777" w:rsidR="009E7A46" w:rsidRDefault="009E7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 ?ﾛｲ?"/>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9540F" w:rsidRDefault="009954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9540F" w:rsidRDefault="0099540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C38D871" w:rsidR="0099540F" w:rsidRDefault="009954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0EE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0EE5">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19F56" w14:textId="77777777" w:rsidR="009E7A46" w:rsidRDefault="009E7A46">
      <w:r>
        <w:separator/>
      </w:r>
    </w:p>
  </w:footnote>
  <w:footnote w:type="continuationSeparator" w:id="0">
    <w:p w14:paraId="61B49C8B" w14:textId="77777777" w:rsidR="009E7A46" w:rsidRDefault="009E7A46">
      <w:r>
        <w:continuationSeparator/>
      </w:r>
    </w:p>
  </w:footnote>
  <w:footnote w:type="continuationNotice" w:id="1">
    <w:p w14:paraId="6D77009D" w14:textId="77777777" w:rsidR="009E7A46" w:rsidRDefault="009E7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9540F" w:rsidRDefault="009954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02A24"/>
    <w:multiLevelType w:val="hybridMultilevel"/>
    <w:tmpl w:val="6002B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3264CE2"/>
    <w:multiLevelType w:val="hybridMultilevel"/>
    <w:tmpl w:val="12A0E1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F62A7"/>
    <w:multiLevelType w:val="hybridMultilevel"/>
    <w:tmpl w:val="071872F6"/>
    <w:lvl w:ilvl="0" w:tplc="875EC70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55084F"/>
    <w:multiLevelType w:val="hybridMultilevel"/>
    <w:tmpl w:val="93887590"/>
    <w:lvl w:ilvl="0" w:tplc="5D1A26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9364DA3"/>
    <w:multiLevelType w:val="hybridMultilevel"/>
    <w:tmpl w:val="2EF6F2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5"/>
  </w:num>
  <w:num w:numId="5">
    <w:abstractNumId w:val="9"/>
  </w:num>
  <w:num w:numId="6">
    <w:abstractNumId w:val="18"/>
  </w:num>
  <w:num w:numId="7">
    <w:abstractNumId w:val="8"/>
  </w:num>
  <w:num w:numId="8">
    <w:abstractNumId w:val="7"/>
  </w:num>
  <w:num w:numId="9">
    <w:abstractNumId w:val="28"/>
  </w:num>
  <w:num w:numId="10">
    <w:abstractNumId w:val="20"/>
  </w:num>
  <w:num w:numId="11">
    <w:abstractNumId w:val="14"/>
  </w:num>
  <w:num w:numId="12">
    <w:abstractNumId w:val="19"/>
  </w:num>
  <w:num w:numId="13">
    <w:abstractNumId w:val="16"/>
  </w:num>
  <w:num w:numId="14">
    <w:abstractNumId w:val="21"/>
  </w:num>
  <w:num w:numId="15">
    <w:abstractNumId w:val="10"/>
  </w:num>
  <w:num w:numId="16">
    <w:abstractNumId w:val="4"/>
  </w:num>
  <w:num w:numId="17">
    <w:abstractNumId w:val="24"/>
  </w:num>
  <w:num w:numId="18">
    <w:abstractNumId w:val="6"/>
  </w:num>
  <w:num w:numId="19">
    <w:abstractNumId w:val="3"/>
  </w:num>
  <w:num w:numId="20">
    <w:abstractNumId w:val="23"/>
  </w:num>
  <w:num w:numId="21">
    <w:abstractNumId w:val="12"/>
  </w:num>
  <w:num w:numId="22">
    <w:abstractNumId w:val="26"/>
  </w:num>
  <w:num w:numId="23">
    <w:abstractNumId w:val="11"/>
  </w:num>
  <w:num w:numId="24">
    <w:abstractNumId w:val="27"/>
  </w:num>
  <w:num w:numId="25">
    <w:abstractNumId w:val="22"/>
  </w:num>
  <w:num w:numId="26">
    <w:abstractNumId w:val="25"/>
  </w:num>
  <w:num w:numId="27">
    <w:abstractNumId w:val="2"/>
  </w:num>
  <w:num w:numId="28">
    <w:abstractNumId w:val="17"/>
  </w:num>
  <w:num w:numId="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964"/>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174C9"/>
    <w:rsid w:val="0002002A"/>
    <w:rsid w:val="000205C1"/>
    <w:rsid w:val="0002085F"/>
    <w:rsid w:val="000209D8"/>
    <w:rsid w:val="00020D61"/>
    <w:rsid w:val="00020E22"/>
    <w:rsid w:val="00021001"/>
    <w:rsid w:val="0002113C"/>
    <w:rsid w:val="0002130A"/>
    <w:rsid w:val="00021911"/>
    <w:rsid w:val="00021C67"/>
    <w:rsid w:val="00021DEC"/>
    <w:rsid w:val="000221EB"/>
    <w:rsid w:val="000222F7"/>
    <w:rsid w:val="00022686"/>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70E"/>
    <w:rsid w:val="00046CD6"/>
    <w:rsid w:val="00046CE4"/>
    <w:rsid w:val="00046E6F"/>
    <w:rsid w:val="00046F9A"/>
    <w:rsid w:val="0004702E"/>
    <w:rsid w:val="000472F3"/>
    <w:rsid w:val="000477BB"/>
    <w:rsid w:val="00047A82"/>
    <w:rsid w:val="00047B11"/>
    <w:rsid w:val="00050335"/>
    <w:rsid w:val="0005055B"/>
    <w:rsid w:val="000505E0"/>
    <w:rsid w:val="00051135"/>
    <w:rsid w:val="000515F7"/>
    <w:rsid w:val="0005201C"/>
    <w:rsid w:val="0005241E"/>
    <w:rsid w:val="00052733"/>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0BFB"/>
    <w:rsid w:val="0007118F"/>
    <w:rsid w:val="000712F5"/>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4E4"/>
    <w:rsid w:val="00084573"/>
    <w:rsid w:val="00085239"/>
    <w:rsid w:val="00085F08"/>
    <w:rsid w:val="000862BA"/>
    <w:rsid w:val="000862F6"/>
    <w:rsid w:val="000867E7"/>
    <w:rsid w:val="00086B50"/>
    <w:rsid w:val="00086C4D"/>
    <w:rsid w:val="0008760B"/>
    <w:rsid w:val="0008782D"/>
    <w:rsid w:val="00087E29"/>
    <w:rsid w:val="00090168"/>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A"/>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12"/>
    <w:rsid w:val="000A4B74"/>
    <w:rsid w:val="000A4FEA"/>
    <w:rsid w:val="000A52F5"/>
    <w:rsid w:val="000A54DF"/>
    <w:rsid w:val="000A61CB"/>
    <w:rsid w:val="000A6252"/>
    <w:rsid w:val="000A64D8"/>
    <w:rsid w:val="000A6723"/>
    <w:rsid w:val="000A6788"/>
    <w:rsid w:val="000A68A9"/>
    <w:rsid w:val="000A6AC6"/>
    <w:rsid w:val="000A6CFE"/>
    <w:rsid w:val="000A6F12"/>
    <w:rsid w:val="000A72D6"/>
    <w:rsid w:val="000A7C88"/>
    <w:rsid w:val="000B02C2"/>
    <w:rsid w:val="000B081C"/>
    <w:rsid w:val="000B0E8D"/>
    <w:rsid w:val="000B10AB"/>
    <w:rsid w:val="000B10E2"/>
    <w:rsid w:val="000B130E"/>
    <w:rsid w:val="000B1CD3"/>
    <w:rsid w:val="000B256B"/>
    <w:rsid w:val="000B2EE5"/>
    <w:rsid w:val="000B32D4"/>
    <w:rsid w:val="000B3671"/>
    <w:rsid w:val="000B38DA"/>
    <w:rsid w:val="000B3F37"/>
    <w:rsid w:val="000B4788"/>
    <w:rsid w:val="000B49D7"/>
    <w:rsid w:val="000B5269"/>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624"/>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A4"/>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3DB"/>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A7E"/>
    <w:rsid w:val="000F7CAD"/>
    <w:rsid w:val="00100097"/>
    <w:rsid w:val="001000E9"/>
    <w:rsid w:val="00100161"/>
    <w:rsid w:val="00100169"/>
    <w:rsid w:val="0010067A"/>
    <w:rsid w:val="001010D7"/>
    <w:rsid w:val="00101489"/>
    <w:rsid w:val="001017C8"/>
    <w:rsid w:val="00101816"/>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B37"/>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AC"/>
    <w:rsid w:val="00114E61"/>
    <w:rsid w:val="00114EA7"/>
    <w:rsid w:val="0011536C"/>
    <w:rsid w:val="00115716"/>
    <w:rsid w:val="0011584C"/>
    <w:rsid w:val="001158D5"/>
    <w:rsid w:val="00116339"/>
    <w:rsid w:val="00116A2D"/>
    <w:rsid w:val="00117425"/>
    <w:rsid w:val="001175EF"/>
    <w:rsid w:val="00117677"/>
    <w:rsid w:val="00117957"/>
    <w:rsid w:val="00117C78"/>
    <w:rsid w:val="001201EA"/>
    <w:rsid w:val="001203DB"/>
    <w:rsid w:val="001206BA"/>
    <w:rsid w:val="0012079F"/>
    <w:rsid w:val="001207F3"/>
    <w:rsid w:val="00120C13"/>
    <w:rsid w:val="00121769"/>
    <w:rsid w:val="00121E1A"/>
    <w:rsid w:val="00122727"/>
    <w:rsid w:val="00122842"/>
    <w:rsid w:val="001232D2"/>
    <w:rsid w:val="0012345C"/>
    <w:rsid w:val="00123975"/>
    <w:rsid w:val="00123D6F"/>
    <w:rsid w:val="00123DED"/>
    <w:rsid w:val="00124096"/>
    <w:rsid w:val="00124124"/>
    <w:rsid w:val="0012467D"/>
    <w:rsid w:val="001246EC"/>
    <w:rsid w:val="001249D7"/>
    <w:rsid w:val="001249FC"/>
    <w:rsid w:val="00124AB8"/>
    <w:rsid w:val="00124E10"/>
    <w:rsid w:val="00125078"/>
    <w:rsid w:val="00125282"/>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5DF"/>
    <w:rsid w:val="00130714"/>
    <w:rsid w:val="00130953"/>
    <w:rsid w:val="00130BBD"/>
    <w:rsid w:val="00131683"/>
    <w:rsid w:val="00131AC6"/>
    <w:rsid w:val="001321CE"/>
    <w:rsid w:val="001322B0"/>
    <w:rsid w:val="00132440"/>
    <w:rsid w:val="00132671"/>
    <w:rsid w:val="001326BF"/>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4DD"/>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D3E"/>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74"/>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1CA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92B"/>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8D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36F"/>
    <w:rsid w:val="00194955"/>
    <w:rsid w:val="00194DCF"/>
    <w:rsid w:val="001954AB"/>
    <w:rsid w:val="00195657"/>
    <w:rsid w:val="0019573B"/>
    <w:rsid w:val="0019592C"/>
    <w:rsid w:val="00196085"/>
    <w:rsid w:val="001960EA"/>
    <w:rsid w:val="0019695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461"/>
    <w:rsid w:val="001A6AFE"/>
    <w:rsid w:val="001A6E27"/>
    <w:rsid w:val="001A706D"/>
    <w:rsid w:val="001A71EB"/>
    <w:rsid w:val="001A72EE"/>
    <w:rsid w:val="001A7826"/>
    <w:rsid w:val="001A79DA"/>
    <w:rsid w:val="001A7F48"/>
    <w:rsid w:val="001B00B2"/>
    <w:rsid w:val="001B0149"/>
    <w:rsid w:val="001B0251"/>
    <w:rsid w:val="001B0B9D"/>
    <w:rsid w:val="001B0EE5"/>
    <w:rsid w:val="001B1565"/>
    <w:rsid w:val="001B1CEB"/>
    <w:rsid w:val="001B1EC4"/>
    <w:rsid w:val="001B1F72"/>
    <w:rsid w:val="001B25DD"/>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8C5"/>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BA3"/>
    <w:rsid w:val="001D2E6C"/>
    <w:rsid w:val="001D35DC"/>
    <w:rsid w:val="001D43C0"/>
    <w:rsid w:val="001D448E"/>
    <w:rsid w:val="001D4969"/>
    <w:rsid w:val="001D4AF0"/>
    <w:rsid w:val="001D4F24"/>
    <w:rsid w:val="001D506F"/>
    <w:rsid w:val="001D57BC"/>
    <w:rsid w:val="001D6896"/>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2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CE5"/>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B3"/>
    <w:rsid w:val="001F4E57"/>
    <w:rsid w:val="001F53A2"/>
    <w:rsid w:val="001F5C95"/>
    <w:rsid w:val="001F5C9E"/>
    <w:rsid w:val="001F5E73"/>
    <w:rsid w:val="001F5ED8"/>
    <w:rsid w:val="001F5F10"/>
    <w:rsid w:val="001F644E"/>
    <w:rsid w:val="001F6E45"/>
    <w:rsid w:val="001F7317"/>
    <w:rsid w:val="001F76B6"/>
    <w:rsid w:val="001F798D"/>
    <w:rsid w:val="001F7B8C"/>
    <w:rsid w:val="001F7DD6"/>
    <w:rsid w:val="002000F2"/>
    <w:rsid w:val="002000FC"/>
    <w:rsid w:val="0020087C"/>
    <w:rsid w:val="00200A92"/>
    <w:rsid w:val="00200B81"/>
    <w:rsid w:val="00200BF9"/>
    <w:rsid w:val="00200CC2"/>
    <w:rsid w:val="0020120A"/>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18F"/>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34"/>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040"/>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B"/>
    <w:rsid w:val="00265E9A"/>
    <w:rsid w:val="0026604D"/>
    <w:rsid w:val="00266111"/>
    <w:rsid w:val="00266210"/>
    <w:rsid w:val="002664FA"/>
    <w:rsid w:val="00266867"/>
    <w:rsid w:val="00266EA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B10"/>
    <w:rsid w:val="00277E66"/>
    <w:rsid w:val="002801E2"/>
    <w:rsid w:val="00280567"/>
    <w:rsid w:val="00280612"/>
    <w:rsid w:val="0028073A"/>
    <w:rsid w:val="00280960"/>
    <w:rsid w:val="0028164E"/>
    <w:rsid w:val="0028168F"/>
    <w:rsid w:val="002825CE"/>
    <w:rsid w:val="00283165"/>
    <w:rsid w:val="002832E7"/>
    <w:rsid w:val="00284837"/>
    <w:rsid w:val="00284E7F"/>
    <w:rsid w:val="0028550D"/>
    <w:rsid w:val="00285520"/>
    <w:rsid w:val="00285894"/>
    <w:rsid w:val="00285E28"/>
    <w:rsid w:val="00286631"/>
    <w:rsid w:val="00286EC6"/>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6C"/>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444"/>
    <w:rsid w:val="002B7D56"/>
    <w:rsid w:val="002C04C2"/>
    <w:rsid w:val="002C0818"/>
    <w:rsid w:val="002C0D11"/>
    <w:rsid w:val="002C1B17"/>
    <w:rsid w:val="002C203A"/>
    <w:rsid w:val="002C26B3"/>
    <w:rsid w:val="002C2AE9"/>
    <w:rsid w:val="002C2B29"/>
    <w:rsid w:val="002C2E8A"/>
    <w:rsid w:val="002C2FCD"/>
    <w:rsid w:val="002C3A4E"/>
    <w:rsid w:val="002C3AE4"/>
    <w:rsid w:val="002C3E89"/>
    <w:rsid w:val="002C4197"/>
    <w:rsid w:val="002C42AA"/>
    <w:rsid w:val="002C4AF6"/>
    <w:rsid w:val="002C5179"/>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CD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B8"/>
    <w:rsid w:val="002F63ED"/>
    <w:rsid w:val="002F6AC6"/>
    <w:rsid w:val="002F6BDA"/>
    <w:rsid w:val="002F6DDA"/>
    <w:rsid w:val="002F77EB"/>
    <w:rsid w:val="002F785D"/>
    <w:rsid w:val="002F7919"/>
    <w:rsid w:val="002F7B6D"/>
    <w:rsid w:val="002F7D48"/>
    <w:rsid w:val="002F7EC5"/>
    <w:rsid w:val="00300085"/>
    <w:rsid w:val="0030027C"/>
    <w:rsid w:val="003003AD"/>
    <w:rsid w:val="00300E5F"/>
    <w:rsid w:val="003011C0"/>
    <w:rsid w:val="00301597"/>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4E50"/>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104"/>
    <w:rsid w:val="00311642"/>
    <w:rsid w:val="00311761"/>
    <w:rsid w:val="00311941"/>
    <w:rsid w:val="0031223B"/>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32CC"/>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37F63"/>
    <w:rsid w:val="00340CC6"/>
    <w:rsid w:val="00340E58"/>
    <w:rsid w:val="00341087"/>
    <w:rsid w:val="00341412"/>
    <w:rsid w:val="00341706"/>
    <w:rsid w:val="00341CFA"/>
    <w:rsid w:val="0034246D"/>
    <w:rsid w:val="00343030"/>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4AE"/>
    <w:rsid w:val="003567C9"/>
    <w:rsid w:val="00356CEC"/>
    <w:rsid w:val="003570F9"/>
    <w:rsid w:val="003572DE"/>
    <w:rsid w:val="00357659"/>
    <w:rsid w:val="00357712"/>
    <w:rsid w:val="003577E7"/>
    <w:rsid w:val="00357976"/>
    <w:rsid w:val="00357CAE"/>
    <w:rsid w:val="0036037C"/>
    <w:rsid w:val="003604DB"/>
    <w:rsid w:val="003617B3"/>
    <w:rsid w:val="003617B5"/>
    <w:rsid w:val="0036185C"/>
    <w:rsid w:val="00361B1A"/>
    <w:rsid w:val="0036227D"/>
    <w:rsid w:val="0036262C"/>
    <w:rsid w:val="003628EE"/>
    <w:rsid w:val="00362C5A"/>
    <w:rsid w:val="00363170"/>
    <w:rsid w:val="003635B6"/>
    <w:rsid w:val="00363BB4"/>
    <w:rsid w:val="00363FC9"/>
    <w:rsid w:val="0036481B"/>
    <w:rsid w:val="00364935"/>
    <w:rsid w:val="00365023"/>
    <w:rsid w:val="00365644"/>
    <w:rsid w:val="0036590C"/>
    <w:rsid w:val="003665C5"/>
    <w:rsid w:val="00366B3A"/>
    <w:rsid w:val="00366C02"/>
    <w:rsid w:val="00366CCF"/>
    <w:rsid w:val="00370285"/>
    <w:rsid w:val="00370286"/>
    <w:rsid w:val="003704EE"/>
    <w:rsid w:val="00370880"/>
    <w:rsid w:val="00370DFC"/>
    <w:rsid w:val="00370EFD"/>
    <w:rsid w:val="00371137"/>
    <w:rsid w:val="003711C5"/>
    <w:rsid w:val="003719F5"/>
    <w:rsid w:val="00371C98"/>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7E"/>
    <w:rsid w:val="00383DDB"/>
    <w:rsid w:val="003842A8"/>
    <w:rsid w:val="00384747"/>
    <w:rsid w:val="003848D9"/>
    <w:rsid w:val="00384BC0"/>
    <w:rsid w:val="003852CC"/>
    <w:rsid w:val="00385A70"/>
    <w:rsid w:val="00385BD7"/>
    <w:rsid w:val="003861A5"/>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8D"/>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4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15"/>
    <w:rsid w:val="003A6330"/>
    <w:rsid w:val="003A6619"/>
    <w:rsid w:val="003A6CC0"/>
    <w:rsid w:val="003A6D79"/>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A4"/>
    <w:rsid w:val="003C009A"/>
    <w:rsid w:val="003C07D7"/>
    <w:rsid w:val="003C0985"/>
    <w:rsid w:val="003C0D5D"/>
    <w:rsid w:val="003C10B8"/>
    <w:rsid w:val="003C2C9D"/>
    <w:rsid w:val="003C3B73"/>
    <w:rsid w:val="003C3D6E"/>
    <w:rsid w:val="003C3F8B"/>
    <w:rsid w:val="003C4213"/>
    <w:rsid w:val="003C4250"/>
    <w:rsid w:val="003C425A"/>
    <w:rsid w:val="003C44DB"/>
    <w:rsid w:val="003C499A"/>
    <w:rsid w:val="003C4F25"/>
    <w:rsid w:val="003C5888"/>
    <w:rsid w:val="003C62BB"/>
    <w:rsid w:val="003C64CD"/>
    <w:rsid w:val="003C6580"/>
    <w:rsid w:val="003C6609"/>
    <w:rsid w:val="003C6CCB"/>
    <w:rsid w:val="003C6DA9"/>
    <w:rsid w:val="003C6E68"/>
    <w:rsid w:val="003C7855"/>
    <w:rsid w:val="003C7AB7"/>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1D"/>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2CED"/>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2"/>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28"/>
    <w:rsid w:val="003F3D8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4DE"/>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9CD"/>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50"/>
    <w:rsid w:val="004145AE"/>
    <w:rsid w:val="004147F4"/>
    <w:rsid w:val="00414C3F"/>
    <w:rsid w:val="0041539C"/>
    <w:rsid w:val="0041577E"/>
    <w:rsid w:val="004157F6"/>
    <w:rsid w:val="004159D3"/>
    <w:rsid w:val="00415A14"/>
    <w:rsid w:val="00416091"/>
    <w:rsid w:val="0041616C"/>
    <w:rsid w:val="0041634C"/>
    <w:rsid w:val="00416A66"/>
    <w:rsid w:val="00416E0E"/>
    <w:rsid w:val="00416F3B"/>
    <w:rsid w:val="0041743D"/>
    <w:rsid w:val="004174FC"/>
    <w:rsid w:val="00417678"/>
    <w:rsid w:val="00417D10"/>
    <w:rsid w:val="00420126"/>
    <w:rsid w:val="00420249"/>
    <w:rsid w:val="004203CF"/>
    <w:rsid w:val="00420755"/>
    <w:rsid w:val="00420CB7"/>
    <w:rsid w:val="00421151"/>
    <w:rsid w:val="004213C2"/>
    <w:rsid w:val="004213E8"/>
    <w:rsid w:val="0042156E"/>
    <w:rsid w:val="004222BF"/>
    <w:rsid w:val="004223C5"/>
    <w:rsid w:val="00422843"/>
    <w:rsid w:val="00422A01"/>
    <w:rsid w:val="00422D62"/>
    <w:rsid w:val="00422DB5"/>
    <w:rsid w:val="004231A2"/>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E0"/>
    <w:rsid w:val="00436696"/>
    <w:rsid w:val="00436A3B"/>
    <w:rsid w:val="00436D7C"/>
    <w:rsid w:val="004371AB"/>
    <w:rsid w:val="00437563"/>
    <w:rsid w:val="0043784B"/>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9F6"/>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2E21"/>
    <w:rsid w:val="00453818"/>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3F9"/>
    <w:rsid w:val="0047253B"/>
    <w:rsid w:val="00472ACB"/>
    <w:rsid w:val="004735E8"/>
    <w:rsid w:val="004737D3"/>
    <w:rsid w:val="00473F5F"/>
    <w:rsid w:val="0047410D"/>
    <w:rsid w:val="0047475B"/>
    <w:rsid w:val="00474984"/>
    <w:rsid w:val="00475260"/>
    <w:rsid w:val="0047539C"/>
    <w:rsid w:val="004753D8"/>
    <w:rsid w:val="004755D5"/>
    <w:rsid w:val="0047561E"/>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CA7"/>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9C2"/>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978"/>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7B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859"/>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85C"/>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B0F"/>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D797B"/>
    <w:rsid w:val="004E0033"/>
    <w:rsid w:val="004E00F1"/>
    <w:rsid w:val="004E03BE"/>
    <w:rsid w:val="004E071E"/>
    <w:rsid w:val="004E0953"/>
    <w:rsid w:val="004E0CD0"/>
    <w:rsid w:val="004E1260"/>
    <w:rsid w:val="004E1543"/>
    <w:rsid w:val="004E1CBB"/>
    <w:rsid w:val="004E1D07"/>
    <w:rsid w:val="004E209D"/>
    <w:rsid w:val="004E21D3"/>
    <w:rsid w:val="004E23AD"/>
    <w:rsid w:val="004E26BD"/>
    <w:rsid w:val="004E2E1E"/>
    <w:rsid w:val="004E2E33"/>
    <w:rsid w:val="004E2F51"/>
    <w:rsid w:val="004E3579"/>
    <w:rsid w:val="004E3892"/>
    <w:rsid w:val="004E3B0E"/>
    <w:rsid w:val="004E3FD8"/>
    <w:rsid w:val="004E4174"/>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B6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BD"/>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8B"/>
    <w:rsid w:val="005033EE"/>
    <w:rsid w:val="0050377B"/>
    <w:rsid w:val="005038A7"/>
    <w:rsid w:val="0050398B"/>
    <w:rsid w:val="00503FAD"/>
    <w:rsid w:val="00504639"/>
    <w:rsid w:val="00504BF5"/>
    <w:rsid w:val="00504C77"/>
    <w:rsid w:val="00504CBB"/>
    <w:rsid w:val="00504D9B"/>
    <w:rsid w:val="00504F81"/>
    <w:rsid w:val="005055D4"/>
    <w:rsid w:val="00505795"/>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430"/>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236"/>
    <w:rsid w:val="00520AE3"/>
    <w:rsid w:val="00521294"/>
    <w:rsid w:val="00521D24"/>
    <w:rsid w:val="00521D65"/>
    <w:rsid w:val="005221A4"/>
    <w:rsid w:val="00522565"/>
    <w:rsid w:val="0052301B"/>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989"/>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759"/>
    <w:rsid w:val="00533C61"/>
    <w:rsid w:val="00533F4E"/>
    <w:rsid w:val="005347FB"/>
    <w:rsid w:val="00534963"/>
    <w:rsid w:val="005349EB"/>
    <w:rsid w:val="00534AA6"/>
    <w:rsid w:val="00534C83"/>
    <w:rsid w:val="00534EE4"/>
    <w:rsid w:val="005358C4"/>
    <w:rsid w:val="00535A27"/>
    <w:rsid w:val="00535B60"/>
    <w:rsid w:val="00535DFD"/>
    <w:rsid w:val="00536AEE"/>
    <w:rsid w:val="00536D47"/>
    <w:rsid w:val="00537092"/>
    <w:rsid w:val="00537640"/>
    <w:rsid w:val="00537989"/>
    <w:rsid w:val="00537BE9"/>
    <w:rsid w:val="00537E64"/>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02F"/>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8C"/>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95A"/>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490"/>
    <w:rsid w:val="00577540"/>
    <w:rsid w:val="0057777D"/>
    <w:rsid w:val="005777AC"/>
    <w:rsid w:val="00577EB4"/>
    <w:rsid w:val="005800F1"/>
    <w:rsid w:val="005805D7"/>
    <w:rsid w:val="00580DF5"/>
    <w:rsid w:val="00581081"/>
    <w:rsid w:val="005815D2"/>
    <w:rsid w:val="005818D4"/>
    <w:rsid w:val="005819D7"/>
    <w:rsid w:val="00581AB8"/>
    <w:rsid w:val="00581C6E"/>
    <w:rsid w:val="00581F40"/>
    <w:rsid w:val="0058288E"/>
    <w:rsid w:val="005829CC"/>
    <w:rsid w:val="00582E3D"/>
    <w:rsid w:val="00583147"/>
    <w:rsid w:val="005836D0"/>
    <w:rsid w:val="005837E9"/>
    <w:rsid w:val="00583DEF"/>
    <w:rsid w:val="00583E78"/>
    <w:rsid w:val="00584496"/>
    <w:rsid w:val="00584FAE"/>
    <w:rsid w:val="005850F4"/>
    <w:rsid w:val="005852AA"/>
    <w:rsid w:val="005857C2"/>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BE"/>
    <w:rsid w:val="005A18F9"/>
    <w:rsid w:val="005A1987"/>
    <w:rsid w:val="005A1AA7"/>
    <w:rsid w:val="005A1BAF"/>
    <w:rsid w:val="005A1C03"/>
    <w:rsid w:val="005A1CC6"/>
    <w:rsid w:val="005A2229"/>
    <w:rsid w:val="005A23BE"/>
    <w:rsid w:val="005A320D"/>
    <w:rsid w:val="005A36DF"/>
    <w:rsid w:val="005A36E3"/>
    <w:rsid w:val="005A3A31"/>
    <w:rsid w:val="005A416C"/>
    <w:rsid w:val="005A5610"/>
    <w:rsid w:val="005A588D"/>
    <w:rsid w:val="005A59CF"/>
    <w:rsid w:val="005A6223"/>
    <w:rsid w:val="005A6461"/>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0A7"/>
    <w:rsid w:val="005C772B"/>
    <w:rsid w:val="005C7A54"/>
    <w:rsid w:val="005C7CAD"/>
    <w:rsid w:val="005C7CB8"/>
    <w:rsid w:val="005C7CF2"/>
    <w:rsid w:val="005C7EF8"/>
    <w:rsid w:val="005D01A8"/>
    <w:rsid w:val="005D0235"/>
    <w:rsid w:val="005D02FA"/>
    <w:rsid w:val="005D047B"/>
    <w:rsid w:val="005D0790"/>
    <w:rsid w:val="005D0B4A"/>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253"/>
    <w:rsid w:val="005E3267"/>
    <w:rsid w:val="005E35FD"/>
    <w:rsid w:val="005E383F"/>
    <w:rsid w:val="005E3B77"/>
    <w:rsid w:val="005E3F60"/>
    <w:rsid w:val="005E414B"/>
    <w:rsid w:val="005E467D"/>
    <w:rsid w:val="005E46FA"/>
    <w:rsid w:val="005E48F7"/>
    <w:rsid w:val="005E4CCB"/>
    <w:rsid w:val="005E4E67"/>
    <w:rsid w:val="005E5563"/>
    <w:rsid w:val="005E59C5"/>
    <w:rsid w:val="005E5E74"/>
    <w:rsid w:val="005E66F1"/>
    <w:rsid w:val="005E69B9"/>
    <w:rsid w:val="005E6AFB"/>
    <w:rsid w:val="005E7698"/>
    <w:rsid w:val="005E7849"/>
    <w:rsid w:val="005E7888"/>
    <w:rsid w:val="005E7A8C"/>
    <w:rsid w:val="005E7F2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DAC"/>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2F9"/>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9F7"/>
    <w:rsid w:val="00623AEB"/>
    <w:rsid w:val="00623E4E"/>
    <w:rsid w:val="00624C2C"/>
    <w:rsid w:val="00624C6E"/>
    <w:rsid w:val="00624FB3"/>
    <w:rsid w:val="00625856"/>
    <w:rsid w:val="00625B24"/>
    <w:rsid w:val="00625D8F"/>
    <w:rsid w:val="0062657C"/>
    <w:rsid w:val="00626C25"/>
    <w:rsid w:val="00626E64"/>
    <w:rsid w:val="0062725A"/>
    <w:rsid w:val="00627338"/>
    <w:rsid w:val="00627BA3"/>
    <w:rsid w:val="00627C39"/>
    <w:rsid w:val="00627E44"/>
    <w:rsid w:val="006300D7"/>
    <w:rsid w:val="00630333"/>
    <w:rsid w:val="00630511"/>
    <w:rsid w:val="00631007"/>
    <w:rsid w:val="006311EF"/>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57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666"/>
    <w:rsid w:val="006578D9"/>
    <w:rsid w:val="00657F67"/>
    <w:rsid w:val="0066057D"/>
    <w:rsid w:val="006605DC"/>
    <w:rsid w:val="0066146F"/>
    <w:rsid w:val="00661636"/>
    <w:rsid w:val="00661C4E"/>
    <w:rsid w:val="00661CC2"/>
    <w:rsid w:val="00661F67"/>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256"/>
    <w:rsid w:val="006838C1"/>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2B2"/>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21A"/>
    <w:rsid w:val="0069727D"/>
    <w:rsid w:val="00697409"/>
    <w:rsid w:val="0069755C"/>
    <w:rsid w:val="006979DC"/>
    <w:rsid w:val="00697C0B"/>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60E"/>
    <w:rsid w:val="006B393F"/>
    <w:rsid w:val="006B3E55"/>
    <w:rsid w:val="006B401E"/>
    <w:rsid w:val="006B5111"/>
    <w:rsid w:val="006B568F"/>
    <w:rsid w:val="006B6346"/>
    <w:rsid w:val="006B68AC"/>
    <w:rsid w:val="006B6AD0"/>
    <w:rsid w:val="006B6B52"/>
    <w:rsid w:val="006B6BA3"/>
    <w:rsid w:val="006B6C83"/>
    <w:rsid w:val="006B6C95"/>
    <w:rsid w:val="006B725C"/>
    <w:rsid w:val="006B7864"/>
    <w:rsid w:val="006B7873"/>
    <w:rsid w:val="006B7E85"/>
    <w:rsid w:val="006C03B2"/>
    <w:rsid w:val="006C04CC"/>
    <w:rsid w:val="006C07E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491"/>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D87"/>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4E"/>
    <w:rsid w:val="006F3052"/>
    <w:rsid w:val="006F314D"/>
    <w:rsid w:val="006F38F2"/>
    <w:rsid w:val="006F3B01"/>
    <w:rsid w:val="006F3C66"/>
    <w:rsid w:val="006F3CB1"/>
    <w:rsid w:val="006F4189"/>
    <w:rsid w:val="006F468E"/>
    <w:rsid w:val="006F557B"/>
    <w:rsid w:val="006F5674"/>
    <w:rsid w:val="006F56FB"/>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4966"/>
    <w:rsid w:val="007050A6"/>
    <w:rsid w:val="007056ED"/>
    <w:rsid w:val="00705D28"/>
    <w:rsid w:val="00705D61"/>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497"/>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935"/>
    <w:rsid w:val="007273EC"/>
    <w:rsid w:val="007273FE"/>
    <w:rsid w:val="00727605"/>
    <w:rsid w:val="007279F1"/>
    <w:rsid w:val="00727E9F"/>
    <w:rsid w:val="00730F12"/>
    <w:rsid w:val="0073128B"/>
    <w:rsid w:val="0073150C"/>
    <w:rsid w:val="0073171A"/>
    <w:rsid w:val="00732587"/>
    <w:rsid w:val="007325D3"/>
    <w:rsid w:val="00732885"/>
    <w:rsid w:val="0073304C"/>
    <w:rsid w:val="00733858"/>
    <w:rsid w:val="00733A80"/>
    <w:rsid w:val="0073487C"/>
    <w:rsid w:val="0073497A"/>
    <w:rsid w:val="007351F6"/>
    <w:rsid w:val="0073532A"/>
    <w:rsid w:val="00735E35"/>
    <w:rsid w:val="0073637C"/>
    <w:rsid w:val="007367F4"/>
    <w:rsid w:val="00736886"/>
    <w:rsid w:val="00736D7B"/>
    <w:rsid w:val="00737307"/>
    <w:rsid w:val="0073739A"/>
    <w:rsid w:val="0073749B"/>
    <w:rsid w:val="007377ED"/>
    <w:rsid w:val="007379C8"/>
    <w:rsid w:val="00737C64"/>
    <w:rsid w:val="007406A2"/>
    <w:rsid w:val="007406C0"/>
    <w:rsid w:val="00740AC1"/>
    <w:rsid w:val="00740B5C"/>
    <w:rsid w:val="00740BF9"/>
    <w:rsid w:val="00740D07"/>
    <w:rsid w:val="0074108B"/>
    <w:rsid w:val="00741434"/>
    <w:rsid w:val="007415B6"/>
    <w:rsid w:val="00741A56"/>
    <w:rsid w:val="007420C9"/>
    <w:rsid w:val="00742695"/>
    <w:rsid w:val="00742A51"/>
    <w:rsid w:val="00743468"/>
    <w:rsid w:val="007436B1"/>
    <w:rsid w:val="007436D5"/>
    <w:rsid w:val="00743867"/>
    <w:rsid w:val="007438D6"/>
    <w:rsid w:val="00744055"/>
    <w:rsid w:val="0074443A"/>
    <w:rsid w:val="0074475B"/>
    <w:rsid w:val="00744E4F"/>
    <w:rsid w:val="0074500A"/>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CA1"/>
    <w:rsid w:val="00751F76"/>
    <w:rsid w:val="00752497"/>
    <w:rsid w:val="007524E2"/>
    <w:rsid w:val="00752513"/>
    <w:rsid w:val="00752FE7"/>
    <w:rsid w:val="007532CA"/>
    <w:rsid w:val="00753D66"/>
    <w:rsid w:val="00753F01"/>
    <w:rsid w:val="0075412E"/>
    <w:rsid w:val="00754747"/>
    <w:rsid w:val="00754D64"/>
    <w:rsid w:val="00754FCC"/>
    <w:rsid w:val="00755203"/>
    <w:rsid w:val="00755420"/>
    <w:rsid w:val="00755559"/>
    <w:rsid w:val="00755635"/>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30"/>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5AD"/>
    <w:rsid w:val="00771C53"/>
    <w:rsid w:val="007721AD"/>
    <w:rsid w:val="00772232"/>
    <w:rsid w:val="0077287C"/>
    <w:rsid w:val="007728F4"/>
    <w:rsid w:val="00772D15"/>
    <w:rsid w:val="00772DC3"/>
    <w:rsid w:val="007733C4"/>
    <w:rsid w:val="00773EC7"/>
    <w:rsid w:val="00774086"/>
    <w:rsid w:val="007743A1"/>
    <w:rsid w:val="007744EF"/>
    <w:rsid w:val="007746A3"/>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58D"/>
    <w:rsid w:val="0078165E"/>
    <w:rsid w:val="007816FD"/>
    <w:rsid w:val="00781B9A"/>
    <w:rsid w:val="00781BC7"/>
    <w:rsid w:val="00781DAD"/>
    <w:rsid w:val="0078243D"/>
    <w:rsid w:val="00782D8A"/>
    <w:rsid w:val="00782FBA"/>
    <w:rsid w:val="007833C3"/>
    <w:rsid w:val="007837BE"/>
    <w:rsid w:val="0078380D"/>
    <w:rsid w:val="00783B12"/>
    <w:rsid w:val="00783B65"/>
    <w:rsid w:val="007840D6"/>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333"/>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32"/>
    <w:rsid w:val="007A75A3"/>
    <w:rsid w:val="007A7817"/>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99B"/>
    <w:rsid w:val="007C1B94"/>
    <w:rsid w:val="007C1DFC"/>
    <w:rsid w:val="007C26FF"/>
    <w:rsid w:val="007C2A39"/>
    <w:rsid w:val="007C2AAF"/>
    <w:rsid w:val="007C2D43"/>
    <w:rsid w:val="007C301B"/>
    <w:rsid w:val="007C3045"/>
    <w:rsid w:val="007C3C91"/>
    <w:rsid w:val="007C3D88"/>
    <w:rsid w:val="007C3EE5"/>
    <w:rsid w:val="007C3F14"/>
    <w:rsid w:val="007C42BF"/>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5EC"/>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8AC"/>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98F"/>
    <w:rsid w:val="007F6AD2"/>
    <w:rsid w:val="007F70D6"/>
    <w:rsid w:val="007F7237"/>
    <w:rsid w:val="007F7733"/>
    <w:rsid w:val="007F7864"/>
    <w:rsid w:val="007F795B"/>
    <w:rsid w:val="007F7B9A"/>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55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EC"/>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1E83"/>
    <w:rsid w:val="00822131"/>
    <w:rsid w:val="00822544"/>
    <w:rsid w:val="00823335"/>
    <w:rsid w:val="008235E4"/>
    <w:rsid w:val="008236FB"/>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80"/>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C23"/>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8AA"/>
    <w:rsid w:val="00854983"/>
    <w:rsid w:val="00854A91"/>
    <w:rsid w:val="00854E0E"/>
    <w:rsid w:val="0085547C"/>
    <w:rsid w:val="00855BB8"/>
    <w:rsid w:val="00856301"/>
    <w:rsid w:val="008569DF"/>
    <w:rsid w:val="00856D2B"/>
    <w:rsid w:val="00856E4A"/>
    <w:rsid w:val="008571C1"/>
    <w:rsid w:val="0085722A"/>
    <w:rsid w:val="00857686"/>
    <w:rsid w:val="00857C34"/>
    <w:rsid w:val="008600FD"/>
    <w:rsid w:val="0086037F"/>
    <w:rsid w:val="008604E6"/>
    <w:rsid w:val="0086067F"/>
    <w:rsid w:val="00860840"/>
    <w:rsid w:val="00860B3A"/>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2FE"/>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C5"/>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DE7"/>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69"/>
    <w:rsid w:val="008A4DAC"/>
    <w:rsid w:val="008A4E04"/>
    <w:rsid w:val="008A53C3"/>
    <w:rsid w:val="008A5775"/>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91"/>
    <w:rsid w:val="008B2DEB"/>
    <w:rsid w:val="008B3779"/>
    <w:rsid w:val="008B3B11"/>
    <w:rsid w:val="008B3E81"/>
    <w:rsid w:val="008B41EF"/>
    <w:rsid w:val="008B4204"/>
    <w:rsid w:val="008B4230"/>
    <w:rsid w:val="008B447F"/>
    <w:rsid w:val="008B44A9"/>
    <w:rsid w:val="008B45E3"/>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43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B12"/>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BBF"/>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1F3"/>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BC5"/>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37"/>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8BE"/>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D65"/>
    <w:rsid w:val="00964E3C"/>
    <w:rsid w:val="00964E69"/>
    <w:rsid w:val="0096504D"/>
    <w:rsid w:val="009654F0"/>
    <w:rsid w:val="009659EA"/>
    <w:rsid w:val="0096691D"/>
    <w:rsid w:val="00966EC4"/>
    <w:rsid w:val="0096766C"/>
    <w:rsid w:val="00967851"/>
    <w:rsid w:val="00967D2D"/>
    <w:rsid w:val="0097094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E7F"/>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1C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0F"/>
    <w:rsid w:val="009954AD"/>
    <w:rsid w:val="00996A8B"/>
    <w:rsid w:val="00996CD4"/>
    <w:rsid w:val="0099731A"/>
    <w:rsid w:val="009975D0"/>
    <w:rsid w:val="009979D6"/>
    <w:rsid w:val="00997CA3"/>
    <w:rsid w:val="009A0212"/>
    <w:rsid w:val="009A031F"/>
    <w:rsid w:val="009A0C1F"/>
    <w:rsid w:val="009A12A5"/>
    <w:rsid w:val="009A16D4"/>
    <w:rsid w:val="009A1DFF"/>
    <w:rsid w:val="009A2144"/>
    <w:rsid w:val="009A246A"/>
    <w:rsid w:val="009A276B"/>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BF"/>
    <w:rsid w:val="009A78D1"/>
    <w:rsid w:val="009A7DFB"/>
    <w:rsid w:val="009A7E08"/>
    <w:rsid w:val="009B003C"/>
    <w:rsid w:val="009B0EC8"/>
    <w:rsid w:val="009B1823"/>
    <w:rsid w:val="009B2568"/>
    <w:rsid w:val="009B284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8B2"/>
    <w:rsid w:val="009C2AB0"/>
    <w:rsid w:val="009C3D88"/>
    <w:rsid w:val="009C42A3"/>
    <w:rsid w:val="009C4B76"/>
    <w:rsid w:val="009C4B88"/>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EFE"/>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433"/>
    <w:rsid w:val="009D6624"/>
    <w:rsid w:val="009D67D5"/>
    <w:rsid w:val="009D6BF6"/>
    <w:rsid w:val="009D6D66"/>
    <w:rsid w:val="009D6EEF"/>
    <w:rsid w:val="009D6F4D"/>
    <w:rsid w:val="009D75A4"/>
    <w:rsid w:val="009D770F"/>
    <w:rsid w:val="009D785E"/>
    <w:rsid w:val="009D7A40"/>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BB5"/>
    <w:rsid w:val="009E3C31"/>
    <w:rsid w:val="009E457F"/>
    <w:rsid w:val="009E4EC6"/>
    <w:rsid w:val="009E4FCC"/>
    <w:rsid w:val="009E5656"/>
    <w:rsid w:val="009E5AB4"/>
    <w:rsid w:val="009E641D"/>
    <w:rsid w:val="009E6A64"/>
    <w:rsid w:val="009E6D4F"/>
    <w:rsid w:val="009E6D97"/>
    <w:rsid w:val="009E6FBA"/>
    <w:rsid w:val="009E6FC8"/>
    <w:rsid w:val="009E7789"/>
    <w:rsid w:val="009E7A46"/>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6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7B3"/>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BE"/>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708"/>
    <w:rsid w:val="00A41821"/>
    <w:rsid w:val="00A41C5C"/>
    <w:rsid w:val="00A41EF0"/>
    <w:rsid w:val="00A422A2"/>
    <w:rsid w:val="00A42659"/>
    <w:rsid w:val="00A42B87"/>
    <w:rsid w:val="00A4339C"/>
    <w:rsid w:val="00A43897"/>
    <w:rsid w:val="00A4392A"/>
    <w:rsid w:val="00A43963"/>
    <w:rsid w:val="00A43D77"/>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12"/>
    <w:rsid w:val="00A47B4B"/>
    <w:rsid w:val="00A5027A"/>
    <w:rsid w:val="00A5044D"/>
    <w:rsid w:val="00A50B00"/>
    <w:rsid w:val="00A50D49"/>
    <w:rsid w:val="00A511FB"/>
    <w:rsid w:val="00A514EB"/>
    <w:rsid w:val="00A5219E"/>
    <w:rsid w:val="00A521E0"/>
    <w:rsid w:val="00A524C8"/>
    <w:rsid w:val="00A5261D"/>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CF1"/>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550"/>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0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1D6"/>
    <w:rsid w:val="00A934FE"/>
    <w:rsid w:val="00A93800"/>
    <w:rsid w:val="00A938E5"/>
    <w:rsid w:val="00A93942"/>
    <w:rsid w:val="00A93BDA"/>
    <w:rsid w:val="00A93E34"/>
    <w:rsid w:val="00A93FAE"/>
    <w:rsid w:val="00A9448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75D"/>
    <w:rsid w:val="00A97B8C"/>
    <w:rsid w:val="00A97C79"/>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882"/>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9F1"/>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8B0"/>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F24"/>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87F"/>
    <w:rsid w:val="00AF6A76"/>
    <w:rsid w:val="00AF6B1B"/>
    <w:rsid w:val="00AF7363"/>
    <w:rsid w:val="00AF738A"/>
    <w:rsid w:val="00AF7858"/>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5A6"/>
    <w:rsid w:val="00B137BE"/>
    <w:rsid w:val="00B13829"/>
    <w:rsid w:val="00B13F1F"/>
    <w:rsid w:val="00B141B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A71"/>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1E89"/>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777"/>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B2"/>
    <w:rsid w:val="00B57861"/>
    <w:rsid w:val="00B60407"/>
    <w:rsid w:val="00B6059C"/>
    <w:rsid w:val="00B609F0"/>
    <w:rsid w:val="00B60E6E"/>
    <w:rsid w:val="00B6112D"/>
    <w:rsid w:val="00B6156C"/>
    <w:rsid w:val="00B619AF"/>
    <w:rsid w:val="00B61B85"/>
    <w:rsid w:val="00B61BF3"/>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6C9"/>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656"/>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1FE"/>
    <w:rsid w:val="00BB6258"/>
    <w:rsid w:val="00BB6431"/>
    <w:rsid w:val="00BB645D"/>
    <w:rsid w:val="00BB6472"/>
    <w:rsid w:val="00BB71EC"/>
    <w:rsid w:val="00BB724B"/>
    <w:rsid w:val="00BB7328"/>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D89"/>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2E3"/>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F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38"/>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1F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8F6"/>
    <w:rsid w:val="00BF7A60"/>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0A2"/>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3F"/>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560"/>
    <w:rsid w:val="00C32BB7"/>
    <w:rsid w:val="00C32CCE"/>
    <w:rsid w:val="00C33419"/>
    <w:rsid w:val="00C337EC"/>
    <w:rsid w:val="00C33927"/>
    <w:rsid w:val="00C339DE"/>
    <w:rsid w:val="00C33AA7"/>
    <w:rsid w:val="00C33DCE"/>
    <w:rsid w:val="00C34179"/>
    <w:rsid w:val="00C3463A"/>
    <w:rsid w:val="00C346BB"/>
    <w:rsid w:val="00C346C1"/>
    <w:rsid w:val="00C34BDB"/>
    <w:rsid w:val="00C34C03"/>
    <w:rsid w:val="00C34C05"/>
    <w:rsid w:val="00C34CB6"/>
    <w:rsid w:val="00C34D4B"/>
    <w:rsid w:val="00C34F16"/>
    <w:rsid w:val="00C35341"/>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16"/>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852"/>
    <w:rsid w:val="00C47011"/>
    <w:rsid w:val="00C470AA"/>
    <w:rsid w:val="00C47AE8"/>
    <w:rsid w:val="00C47B93"/>
    <w:rsid w:val="00C47BDE"/>
    <w:rsid w:val="00C47D54"/>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7A"/>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7D3"/>
    <w:rsid w:val="00C62997"/>
    <w:rsid w:val="00C63152"/>
    <w:rsid w:val="00C633AB"/>
    <w:rsid w:val="00C6343A"/>
    <w:rsid w:val="00C636B0"/>
    <w:rsid w:val="00C6379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2C4"/>
    <w:rsid w:val="00C70366"/>
    <w:rsid w:val="00C7040D"/>
    <w:rsid w:val="00C70B8C"/>
    <w:rsid w:val="00C71327"/>
    <w:rsid w:val="00C71468"/>
    <w:rsid w:val="00C71789"/>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B"/>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8BD"/>
    <w:rsid w:val="00C91CFB"/>
    <w:rsid w:val="00C91FAC"/>
    <w:rsid w:val="00C9220C"/>
    <w:rsid w:val="00C922C5"/>
    <w:rsid w:val="00C92352"/>
    <w:rsid w:val="00C923B7"/>
    <w:rsid w:val="00C927AB"/>
    <w:rsid w:val="00C92C2A"/>
    <w:rsid w:val="00C9318C"/>
    <w:rsid w:val="00C93297"/>
    <w:rsid w:val="00C932D9"/>
    <w:rsid w:val="00C93435"/>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8A5"/>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2F5A"/>
    <w:rsid w:val="00CB35ED"/>
    <w:rsid w:val="00CB39EB"/>
    <w:rsid w:val="00CB41E7"/>
    <w:rsid w:val="00CB480A"/>
    <w:rsid w:val="00CB49C7"/>
    <w:rsid w:val="00CB4FA5"/>
    <w:rsid w:val="00CB5008"/>
    <w:rsid w:val="00CB58DD"/>
    <w:rsid w:val="00CB6343"/>
    <w:rsid w:val="00CB6517"/>
    <w:rsid w:val="00CB668B"/>
    <w:rsid w:val="00CB7185"/>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88C"/>
    <w:rsid w:val="00CC2D18"/>
    <w:rsid w:val="00CC2EFE"/>
    <w:rsid w:val="00CC32B0"/>
    <w:rsid w:val="00CC33CB"/>
    <w:rsid w:val="00CC3D8D"/>
    <w:rsid w:val="00CC3E8C"/>
    <w:rsid w:val="00CC400F"/>
    <w:rsid w:val="00CC435D"/>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1C"/>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10C"/>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203"/>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107"/>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D20"/>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68C"/>
    <w:rsid w:val="00D358B2"/>
    <w:rsid w:val="00D359BB"/>
    <w:rsid w:val="00D3609F"/>
    <w:rsid w:val="00D3610A"/>
    <w:rsid w:val="00D3646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4B6"/>
    <w:rsid w:val="00D43888"/>
    <w:rsid w:val="00D4429F"/>
    <w:rsid w:val="00D44A5C"/>
    <w:rsid w:val="00D45B68"/>
    <w:rsid w:val="00D466E5"/>
    <w:rsid w:val="00D467C7"/>
    <w:rsid w:val="00D4688E"/>
    <w:rsid w:val="00D46F2D"/>
    <w:rsid w:val="00D46FDB"/>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C17"/>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891"/>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5E2"/>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490"/>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394"/>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3E2E"/>
    <w:rsid w:val="00DC48FE"/>
    <w:rsid w:val="00DC4D82"/>
    <w:rsid w:val="00DC5015"/>
    <w:rsid w:val="00DC522F"/>
    <w:rsid w:val="00DC588E"/>
    <w:rsid w:val="00DC5DBA"/>
    <w:rsid w:val="00DC5E7A"/>
    <w:rsid w:val="00DC6035"/>
    <w:rsid w:val="00DC6411"/>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B9D"/>
    <w:rsid w:val="00DD2FE5"/>
    <w:rsid w:val="00DD32DF"/>
    <w:rsid w:val="00DD3401"/>
    <w:rsid w:val="00DD3430"/>
    <w:rsid w:val="00DD3480"/>
    <w:rsid w:val="00DD3565"/>
    <w:rsid w:val="00DD49D3"/>
    <w:rsid w:val="00DD4B74"/>
    <w:rsid w:val="00DD59AB"/>
    <w:rsid w:val="00DD5E0E"/>
    <w:rsid w:val="00DD5FFE"/>
    <w:rsid w:val="00DD6396"/>
    <w:rsid w:val="00DD6C70"/>
    <w:rsid w:val="00DD6DA2"/>
    <w:rsid w:val="00DD705B"/>
    <w:rsid w:val="00DD761C"/>
    <w:rsid w:val="00DE0008"/>
    <w:rsid w:val="00DE0171"/>
    <w:rsid w:val="00DE0333"/>
    <w:rsid w:val="00DE0558"/>
    <w:rsid w:val="00DE067E"/>
    <w:rsid w:val="00DE088E"/>
    <w:rsid w:val="00DE128B"/>
    <w:rsid w:val="00DE14DB"/>
    <w:rsid w:val="00DE1799"/>
    <w:rsid w:val="00DE21CF"/>
    <w:rsid w:val="00DE279F"/>
    <w:rsid w:val="00DE2D4B"/>
    <w:rsid w:val="00DE3851"/>
    <w:rsid w:val="00DE3E7C"/>
    <w:rsid w:val="00DE464E"/>
    <w:rsid w:val="00DE4664"/>
    <w:rsid w:val="00DE4811"/>
    <w:rsid w:val="00DE4B0C"/>
    <w:rsid w:val="00DE5036"/>
    <w:rsid w:val="00DE5FDA"/>
    <w:rsid w:val="00DE61AA"/>
    <w:rsid w:val="00DE752E"/>
    <w:rsid w:val="00DE7793"/>
    <w:rsid w:val="00DE797B"/>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8E3"/>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80C"/>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9C3"/>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47"/>
    <w:rsid w:val="00E31506"/>
    <w:rsid w:val="00E3167F"/>
    <w:rsid w:val="00E3200D"/>
    <w:rsid w:val="00E32E0E"/>
    <w:rsid w:val="00E3305B"/>
    <w:rsid w:val="00E33506"/>
    <w:rsid w:val="00E33802"/>
    <w:rsid w:val="00E33814"/>
    <w:rsid w:val="00E339C6"/>
    <w:rsid w:val="00E33B8C"/>
    <w:rsid w:val="00E33E4D"/>
    <w:rsid w:val="00E33EF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B57"/>
    <w:rsid w:val="00E42D71"/>
    <w:rsid w:val="00E42EA7"/>
    <w:rsid w:val="00E432AE"/>
    <w:rsid w:val="00E434D2"/>
    <w:rsid w:val="00E4356E"/>
    <w:rsid w:val="00E43F1E"/>
    <w:rsid w:val="00E4466A"/>
    <w:rsid w:val="00E447D5"/>
    <w:rsid w:val="00E45041"/>
    <w:rsid w:val="00E450D8"/>
    <w:rsid w:val="00E452D0"/>
    <w:rsid w:val="00E4574B"/>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611"/>
    <w:rsid w:val="00E538E0"/>
    <w:rsid w:val="00E547DF"/>
    <w:rsid w:val="00E54D33"/>
    <w:rsid w:val="00E564C1"/>
    <w:rsid w:val="00E56C70"/>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568"/>
    <w:rsid w:val="00E666A1"/>
    <w:rsid w:val="00E6682F"/>
    <w:rsid w:val="00E67631"/>
    <w:rsid w:val="00E67D5F"/>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B87"/>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64A"/>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1E3"/>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EC3"/>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217"/>
    <w:rsid w:val="00EB749C"/>
    <w:rsid w:val="00EB7675"/>
    <w:rsid w:val="00EB7832"/>
    <w:rsid w:val="00EB793C"/>
    <w:rsid w:val="00EB7B45"/>
    <w:rsid w:val="00EB7C50"/>
    <w:rsid w:val="00EB7E4D"/>
    <w:rsid w:val="00EB7E97"/>
    <w:rsid w:val="00EB7FE8"/>
    <w:rsid w:val="00EC037A"/>
    <w:rsid w:val="00EC05B8"/>
    <w:rsid w:val="00EC06DE"/>
    <w:rsid w:val="00EC183D"/>
    <w:rsid w:val="00EC1C09"/>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D7A"/>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7E9"/>
    <w:rsid w:val="00EE286B"/>
    <w:rsid w:val="00EE2AAB"/>
    <w:rsid w:val="00EE2C8C"/>
    <w:rsid w:val="00EE3196"/>
    <w:rsid w:val="00EE3203"/>
    <w:rsid w:val="00EE3318"/>
    <w:rsid w:val="00EE33A6"/>
    <w:rsid w:val="00EE3DCB"/>
    <w:rsid w:val="00EE4825"/>
    <w:rsid w:val="00EE5112"/>
    <w:rsid w:val="00EE516F"/>
    <w:rsid w:val="00EE539F"/>
    <w:rsid w:val="00EE5DDD"/>
    <w:rsid w:val="00EE62B4"/>
    <w:rsid w:val="00EE636D"/>
    <w:rsid w:val="00EE6464"/>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B18"/>
    <w:rsid w:val="00EF3A28"/>
    <w:rsid w:val="00EF3A3D"/>
    <w:rsid w:val="00EF3A4A"/>
    <w:rsid w:val="00EF3AFE"/>
    <w:rsid w:val="00EF3D41"/>
    <w:rsid w:val="00EF3D43"/>
    <w:rsid w:val="00EF3E7D"/>
    <w:rsid w:val="00EF3EE0"/>
    <w:rsid w:val="00EF44EB"/>
    <w:rsid w:val="00EF493B"/>
    <w:rsid w:val="00EF495A"/>
    <w:rsid w:val="00EF4F32"/>
    <w:rsid w:val="00EF5326"/>
    <w:rsid w:val="00EF57E8"/>
    <w:rsid w:val="00EF57F7"/>
    <w:rsid w:val="00EF5861"/>
    <w:rsid w:val="00EF5873"/>
    <w:rsid w:val="00EF61C2"/>
    <w:rsid w:val="00EF6569"/>
    <w:rsid w:val="00EF6EF5"/>
    <w:rsid w:val="00EF6F6C"/>
    <w:rsid w:val="00EF71EE"/>
    <w:rsid w:val="00EF726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69"/>
    <w:rsid w:val="00F032DF"/>
    <w:rsid w:val="00F0372A"/>
    <w:rsid w:val="00F037EF"/>
    <w:rsid w:val="00F0388F"/>
    <w:rsid w:val="00F03891"/>
    <w:rsid w:val="00F04580"/>
    <w:rsid w:val="00F046FD"/>
    <w:rsid w:val="00F04D51"/>
    <w:rsid w:val="00F05EED"/>
    <w:rsid w:val="00F06F02"/>
    <w:rsid w:val="00F07A95"/>
    <w:rsid w:val="00F07D29"/>
    <w:rsid w:val="00F10437"/>
    <w:rsid w:val="00F10465"/>
    <w:rsid w:val="00F10864"/>
    <w:rsid w:val="00F108E6"/>
    <w:rsid w:val="00F10E93"/>
    <w:rsid w:val="00F1165E"/>
    <w:rsid w:val="00F11678"/>
    <w:rsid w:val="00F11CF5"/>
    <w:rsid w:val="00F12B3D"/>
    <w:rsid w:val="00F131B6"/>
    <w:rsid w:val="00F13242"/>
    <w:rsid w:val="00F13EAA"/>
    <w:rsid w:val="00F1403E"/>
    <w:rsid w:val="00F140FE"/>
    <w:rsid w:val="00F1415B"/>
    <w:rsid w:val="00F14FB4"/>
    <w:rsid w:val="00F165FF"/>
    <w:rsid w:val="00F16772"/>
    <w:rsid w:val="00F16BB1"/>
    <w:rsid w:val="00F1724E"/>
    <w:rsid w:val="00F17A8F"/>
    <w:rsid w:val="00F17D56"/>
    <w:rsid w:val="00F20046"/>
    <w:rsid w:val="00F20242"/>
    <w:rsid w:val="00F2054C"/>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7E0"/>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115"/>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4A18"/>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1C"/>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5D9D"/>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871"/>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A77"/>
    <w:rsid w:val="00F64C34"/>
    <w:rsid w:val="00F65920"/>
    <w:rsid w:val="00F65961"/>
    <w:rsid w:val="00F65B9D"/>
    <w:rsid w:val="00F65E8A"/>
    <w:rsid w:val="00F65E91"/>
    <w:rsid w:val="00F660B8"/>
    <w:rsid w:val="00F6617D"/>
    <w:rsid w:val="00F66709"/>
    <w:rsid w:val="00F669E3"/>
    <w:rsid w:val="00F66AF7"/>
    <w:rsid w:val="00F66E11"/>
    <w:rsid w:val="00F672EB"/>
    <w:rsid w:val="00F6753C"/>
    <w:rsid w:val="00F67906"/>
    <w:rsid w:val="00F67A85"/>
    <w:rsid w:val="00F67D0D"/>
    <w:rsid w:val="00F701F3"/>
    <w:rsid w:val="00F71026"/>
    <w:rsid w:val="00F71042"/>
    <w:rsid w:val="00F710A0"/>
    <w:rsid w:val="00F710D9"/>
    <w:rsid w:val="00F71976"/>
    <w:rsid w:val="00F71B79"/>
    <w:rsid w:val="00F71F79"/>
    <w:rsid w:val="00F7219A"/>
    <w:rsid w:val="00F721A1"/>
    <w:rsid w:val="00F724E3"/>
    <w:rsid w:val="00F727AA"/>
    <w:rsid w:val="00F7283C"/>
    <w:rsid w:val="00F72C94"/>
    <w:rsid w:val="00F73F43"/>
    <w:rsid w:val="00F74664"/>
    <w:rsid w:val="00F74791"/>
    <w:rsid w:val="00F747FD"/>
    <w:rsid w:val="00F74A7A"/>
    <w:rsid w:val="00F75404"/>
    <w:rsid w:val="00F75C0B"/>
    <w:rsid w:val="00F763DF"/>
    <w:rsid w:val="00F77028"/>
    <w:rsid w:val="00F7792A"/>
    <w:rsid w:val="00F77BD4"/>
    <w:rsid w:val="00F77C47"/>
    <w:rsid w:val="00F77CFA"/>
    <w:rsid w:val="00F80226"/>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48"/>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858"/>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1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06"/>
    <w:rsid w:val="00FC23FA"/>
    <w:rsid w:val="00FC2635"/>
    <w:rsid w:val="00FC2742"/>
    <w:rsid w:val="00FC2F43"/>
    <w:rsid w:val="00FC37F0"/>
    <w:rsid w:val="00FC3B07"/>
    <w:rsid w:val="00FC3BBC"/>
    <w:rsid w:val="00FC3EEB"/>
    <w:rsid w:val="00FC4278"/>
    <w:rsid w:val="00FC42AB"/>
    <w:rsid w:val="00FC4423"/>
    <w:rsid w:val="00FC4641"/>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578"/>
    <w:rsid w:val="00FD6A3D"/>
    <w:rsid w:val="00FD6D13"/>
    <w:rsid w:val="00FD6F26"/>
    <w:rsid w:val="00FD6F9D"/>
    <w:rsid w:val="00FD72D9"/>
    <w:rsid w:val="00FD73AE"/>
    <w:rsid w:val="00FD7D6B"/>
    <w:rsid w:val="00FE00DC"/>
    <w:rsid w:val="00FE0477"/>
    <w:rsid w:val="00FE0657"/>
    <w:rsid w:val="00FE11BE"/>
    <w:rsid w:val="00FE137B"/>
    <w:rsid w:val="00FE15F5"/>
    <w:rsid w:val="00FE1728"/>
    <w:rsid w:val="00FE22FE"/>
    <w:rsid w:val="00FE29C3"/>
    <w:rsid w:val="00FE2A81"/>
    <w:rsid w:val="00FE2B7B"/>
    <w:rsid w:val="00FE3100"/>
    <w:rsid w:val="00FE333B"/>
    <w:rsid w:val="00FE3768"/>
    <w:rsid w:val="00FE3BC4"/>
    <w:rsid w:val="00FE3D47"/>
    <w:rsid w:val="00FE42C4"/>
    <w:rsid w:val="00FE47B0"/>
    <w:rsid w:val="00FE5172"/>
    <w:rsid w:val="00FE5236"/>
    <w:rsid w:val="00FE5977"/>
    <w:rsid w:val="00FE5B1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C39"/>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ydp76149c4fyiv9573453272msolistparagraph">
    <w:name w:val="ydp76149c4fyiv9573453272msolistparagraph"/>
    <w:basedOn w:val="Normal"/>
    <w:uiPriority w:val="99"/>
    <w:rsid w:val="00CC288C"/>
    <w:pPr>
      <w:overflowPunct/>
      <w:autoSpaceDE/>
      <w:autoSpaceDN/>
      <w:adjustRightInd/>
      <w:spacing w:before="100" w:beforeAutospacing="1" w:after="100" w:afterAutospacing="1"/>
      <w:textAlignment w:val="auto"/>
    </w:pPr>
    <w:rPr>
      <w:rFonts w:eastAsiaTheme="minorHAnsi"/>
      <w:sz w:val="24"/>
      <w:szCs w:val="24"/>
    </w:rPr>
  </w:style>
  <w:style w:type="character" w:customStyle="1" w:styleId="TAHCar">
    <w:name w:val="TAH Car"/>
    <w:link w:val="TAH"/>
    <w:locked/>
    <w:rsid w:val="00EE6464"/>
    <w:rPr>
      <w:rFonts w:ascii="Arial" w:hAnsi="Arial"/>
      <w:b/>
      <w:sz w:val="18"/>
      <w:lang w:eastAsia="en-US"/>
    </w:rPr>
  </w:style>
  <w:style w:type="character" w:customStyle="1" w:styleId="B10">
    <w:name w:val="B1 (文字)"/>
    <w:link w:val="B1"/>
    <w:uiPriority w:val="99"/>
    <w:locked/>
    <w:rsid w:val="009E6D97"/>
    <w:rPr>
      <w:rFonts w:ascii="Times New Roman" w:hAnsi="Times New Roman"/>
      <w:lang w:eastAsia="en-US"/>
    </w:rPr>
  </w:style>
  <w:style w:type="character" w:customStyle="1" w:styleId="B1Char1">
    <w:name w:val="B1 Char1"/>
    <w:locked/>
    <w:rsid w:val="00821E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665994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239307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433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3357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73.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wmf"/><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oleObject" Target="embeddings/oleObject68.bin"/><Relationship Id="rId16" Type="http://schemas.openxmlformats.org/officeDocument/2006/relationships/image" Target="media/image3.wmf"/><Relationship Id="rId107" Type="http://schemas.openxmlformats.org/officeDocument/2006/relationships/oleObject" Target="embeddings/oleObject63.bin"/><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oleObject" Target="embeddings/oleObject26.bin"/><Relationship Id="rId74"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oleObject" Target="embeddings/oleObject58.bin"/><Relationship Id="rId123"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oleObject" Target="embeddings/oleObject28.bin"/><Relationship Id="rId82" Type="http://schemas.openxmlformats.org/officeDocument/2006/relationships/oleObject" Target="embeddings/oleObject40.bin"/><Relationship Id="rId90" Type="http://schemas.openxmlformats.org/officeDocument/2006/relationships/oleObject" Target="embeddings/oleObject46.bin"/><Relationship Id="rId95" Type="http://schemas.openxmlformats.org/officeDocument/2006/relationships/oleObject" Target="embeddings/oleObject51.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png"/><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5.bin"/><Relationship Id="rId64" Type="http://schemas.openxmlformats.org/officeDocument/2006/relationships/image" Target="media/image23.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56.bin"/><Relationship Id="rId105" Type="http://schemas.openxmlformats.org/officeDocument/2006/relationships/oleObject" Target="embeddings/oleObject61.bin"/><Relationship Id="rId113" Type="http://schemas.openxmlformats.org/officeDocument/2006/relationships/oleObject" Target="embeddings/oleObject69.bin"/><Relationship Id="rId118" Type="http://schemas.openxmlformats.org/officeDocument/2006/relationships/oleObject" Target="embeddings/oleObject74.bin"/><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image" Target="media/image27.wmf"/><Relationship Id="rId80" Type="http://schemas.openxmlformats.org/officeDocument/2006/relationships/oleObject" Target="embeddings/oleObject39.bin"/><Relationship Id="rId85" Type="http://schemas.openxmlformats.org/officeDocument/2006/relationships/image" Target="media/image33.wmf"/><Relationship Id="rId93" Type="http://schemas.openxmlformats.org/officeDocument/2006/relationships/oleObject" Target="embeddings/oleObject49.bin"/><Relationship Id="rId98" Type="http://schemas.openxmlformats.org/officeDocument/2006/relationships/oleObject" Target="embeddings/oleObject54.bin"/><Relationship Id="rId12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oleObject" Target="embeddings/oleObject32.bin"/><Relationship Id="rId103" Type="http://schemas.openxmlformats.org/officeDocument/2006/relationships/oleObject" Target="embeddings/oleObject59.bin"/><Relationship Id="rId108" Type="http://schemas.openxmlformats.org/officeDocument/2006/relationships/oleObject" Target="embeddings/oleObject64.bin"/><Relationship Id="rId116" Type="http://schemas.openxmlformats.org/officeDocument/2006/relationships/oleObject" Target="embeddings/oleObject72.bin"/><Relationship Id="rId124"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image" Target="media/image26.wmf"/><Relationship Id="rId75" Type="http://schemas.openxmlformats.org/officeDocument/2006/relationships/oleObject" Target="embeddings/oleObject36.bin"/><Relationship Id="rId83" Type="http://schemas.openxmlformats.org/officeDocument/2006/relationships/image" Target="media/image32.wmf"/><Relationship Id="rId88" Type="http://schemas.openxmlformats.org/officeDocument/2006/relationships/oleObject" Target="embeddings/oleObject44.bin"/><Relationship Id="rId91" Type="http://schemas.openxmlformats.org/officeDocument/2006/relationships/oleObject" Target="embeddings/oleObject47.bin"/><Relationship Id="rId96" Type="http://schemas.openxmlformats.org/officeDocument/2006/relationships/oleObject" Target="embeddings/oleObject52.bin"/><Relationship Id="rId111" Type="http://schemas.openxmlformats.org/officeDocument/2006/relationships/oleObject" Target="embeddings/oleObject67.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1.wmf"/><Relationship Id="rId106" Type="http://schemas.openxmlformats.org/officeDocument/2006/relationships/oleObject" Target="embeddings/oleObject62.bin"/><Relationship Id="rId114" Type="http://schemas.openxmlformats.org/officeDocument/2006/relationships/oleObject" Target="embeddings/oleObject70.bin"/><Relationship Id="rId119" Type="http://schemas.openxmlformats.org/officeDocument/2006/relationships/oleObject" Target="embeddings/oleObject75.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0.wmf"/><Relationship Id="rId81" Type="http://schemas.openxmlformats.org/officeDocument/2006/relationships/image" Target="media/image31.wmf"/><Relationship Id="rId86" Type="http://schemas.openxmlformats.org/officeDocument/2006/relationships/oleObject" Target="embeddings/oleObject42.bin"/><Relationship Id="rId94" Type="http://schemas.openxmlformats.org/officeDocument/2006/relationships/oleObject" Target="embeddings/oleObject50.bin"/><Relationship Id="rId99" Type="http://schemas.openxmlformats.org/officeDocument/2006/relationships/oleObject" Target="embeddings/oleObject55.bin"/><Relationship Id="rId101" Type="http://schemas.openxmlformats.org/officeDocument/2006/relationships/oleObject" Target="embeddings/oleObject57.bin"/><Relationship Id="rId12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oleObject" Target="embeddings/oleObject65.bin"/><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image" Target="media/image20.wmf"/><Relationship Id="rId76" Type="http://schemas.openxmlformats.org/officeDocument/2006/relationships/image" Target="media/image29.wmf"/><Relationship Id="rId97" Type="http://schemas.openxmlformats.org/officeDocument/2006/relationships/oleObject" Target="embeddings/oleObject53.bin"/><Relationship Id="rId104" Type="http://schemas.openxmlformats.org/officeDocument/2006/relationships/oleObject" Target="embeddings/oleObject60.bin"/><Relationship Id="rId120" Type="http://schemas.openxmlformats.org/officeDocument/2006/relationships/oleObject" Target="embeddings/oleObject76.bin"/><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oleObject" Target="embeddings/oleObject48.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3.png"/><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3.bin"/><Relationship Id="rId110" Type="http://schemas.openxmlformats.org/officeDocument/2006/relationships/oleObject" Target="embeddings/oleObject66.bin"/><Relationship Id="rId115" Type="http://schemas.openxmlformats.org/officeDocument/2006/relationships/oleObject" Target="embeddings/oleObject7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HR33RHYHUWRF-4-6493</_dlc_DocId>
    <_dlc_DocIdUrl xmlns="c06861ca-3f08-4d07-bff7-bb15bac121f4">
      <Url>https://projects.qualcomm.com/sites/pentari/_layouts/15/DocIdRedir.aspx?ID=HR33RHYHUWRF-4-6493</Url>
      <Description>HR33RHYHUWRF-4-6493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C2EEC6-8A54-4414-B6D5-34EC370C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6264</TotalTime>
  <Pages>9</Pages>
  <Words>2608</Words>
  <Characters>14871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#92</vt:lpstr>
    </vt:vector>
  </TitlesOfParts>
  <Company>Qualcomm Inc.</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dc:title>
  <dc:subject/>
  <dc:creator>Qualcomm Inc.</dc:creator>
  <cp:keywords/>
  <cp:lastModifiedBy>Qualcomm</cp:lastModifiedBy>
  <cp:revision>337</cp:revision>
  <cp:lastPrinted>2014-11-07T05:38:00Z</cp:lastPrinted>
  <dcterms:created xsi:type="dcterms:W3CDTF">2017-03-23T23:00:00Z</dcterms:created>
  <dcterms:modified xsi:type="dcterms:W3CDTF">2018-02-28T09:23:00Z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64fd4e4a-f26b-41cf-88c5-de2b4a1cf8ab</vt:lpwstr>
  </property>
</Properties>
</file>